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FDEC0" w14:textId="77777777" w:rsidR="00310DFE" w:rsidRDefault="00310DFE">
      <w:pPr>
        <w:widowControl w:val="0"/>
        <w:pBdr>
          <w:top w:val="nil"/>
          <w:left w:val="nil"/>
          <w:bottom w:val="nil"/>
          <w:right w:val="nil"/>
          <w:between w:val="nil"/>
        </w:pBdr>
        <w:rPr>
          <w:color w:val="000000"/>
        </w:rPr>
      </w:pPr>
    </w:p>
    <w:tbl>
      <w:tblPr>
        <w:tblStyle w:val="a"/>
        <w:tblW w:w="963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54"/>
        <w:gridCol w:w="491"/>
        <w:gridCol w:w="1338"/>
        <w:gridCol w:w="3456"/>
      </w:tblGrid>
      <w:tr w:rsidR="00310DFE" w14:paraId="5B0FBB03" w14:textId="77777777">
        <w:trPr>
          <w:trHeight w:val="1076"/>
        </w:trPr>
        <w:tc>
          <w:tcPr>
            <w:tcW w:w="4354" w:type="dxa"/>
            <w:tcBorders>
              <w:top w:val="single" w:sz="8" w:space="0" w:color="000000"/>
              <w:left w:val="nil"/>
              <w:bottom w:val="nil"/>
              <w:right w:val="nil"/>
            </w:tcBorders>
            <w:tcMar>
              <w:top w:w="100" w:type="dxa"/>
              <w:left w:w="100" w:type="dxa"/>
              <w:bottom w:w="100" w:type="dxa"/>
              <w:right w:w="100" w:type="dxa"/>
            </w:tcMar>
          </w:tcPr>
          <w:p w14:paraId="69E14A75" w14:textId="77777777" w:rsidR="00310DFE" w:rsidRDefault="003B782F">
            <w:pPr>
              <w:widowControl w:val="0"/>
            </w:pPr>
            <w:r>
              <w:rPr>
                <w:noProof/>
                <w:lang w:val="en-US" w:bidi="ar-SA"/>
              </w:rPr>
              <w:drawing>
                <wp:inline distT="114300" distB="114300" distL="114300" distR="114300" wp14:anchorId="6CE95CC1" wp14:editId="4F984BE0">
                  <wp:extent cx="1676400" cy="43815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13167" t="34228" r="14402" b="34899"/>
                          <a:stretch>
                            <a:fillRect/>
                          </a:stretch>
                        </pic:blipFill>
                        <pic:spPr>
                          <a:xfrm>
                            <a:off x="0" y="0"/>
                            <a:ext cx="1676400" cy="438150"/>
                          </a:xfrm>
                          <a:prstGeom prst="rect">
                            <a:avLst/>
                          </a:prstGeom>
                          <a:ln/>
                        </pic:spPr>
                      </pic:pic>
                    </a:graphicData>
                  </a:graphic>
                </wp:inline>
              </w:drawing>
            </w:r>
          </w:p>
        </w:tc>
        <w:tc>
          <w:tcPr>
            <w:tcW w:w="491" w:type="dxa"/>
            <w:tcBorders>
              <w:top w:val="single" w:sz="8" w:space="0" w:color="000000"/>
              <w:left w:val="nil"/>
              <w:bottom w:val="nil"/>
              <w:right w:val="nil"/>
            </w:tcBorders>
            <w:tcMar>
              <w:top w:w="100" w:type="dxa"/>
              <w:left w:w="100" w:type="dxa"/>
              <w:bottom w:w="100" w:type="dxa"/>
              <w:right w:w="100" w:type="dxa"/>
            </w:tcMar>
          </w:tcPr>
          <w:p w14:paraId="02F25B20" w14:textId="77777777" w:rsidR="00310DFE" w:rsidRDefault="003B782F">
            <w:r>
              <w:t xml:space="preserve"> </w:t>
            </w:r>
          </w:p>
        </w:tc>
        <w:tc>
          <w:tcPr>
            <w:tcW w:w="1338" w:type="dxa"/>
            <w:tcBorders>
              <w:top w:val="single" w:sz="8" w:space="0" w:color="000000"/>
              <w:left w:val="nil"/>
              <w:bottom w:val="nil"/>
              <w:right w:val="nil"/>
            </w:tcBorders>
            <w:tcMar>
              <w:top w:w="100" w:type="dxa"/>
              <w:left w:w="100" w:type="dxa"/>
              <w:bottom w:w="100" w:type="dxa"/>
              <w:right w:w="100" w:type="dxa"/>
            </w:tcMar>
          </w:tcPr>
          <w:p w14:paraId="269E8E54" w14:textId="77777777" w:rsidR="00310DFE" w:rsidRDefault="003B782F">
            <w:r>
              <w:t xml:space="preserve"> </w:t>
            </w:r>
          </w:p>
        </w:tc>
        <w:tc>
          <w:tcPr>
            <w:tcW w:w="3456" w:type="dxa"/>
            <w:tcBorders>
              <w:top w:val="single" w:sz="8" w:space="0" w:color="000000"/>
              <w:left w:val="nil"/>
              <w:bottom w:val="nil"/>
              <w:right w:val="nil"/>
            </w:tcBorders>
            <w:tcMar>
              <w:top w:w="100" w:type="dxa"/>
              <w:left w:w="100" w:type="dxa"/>
              <w:bottom w:w="100" w:type="dxa"/>
              <w:right w:w="100" w:type="dxa"/>
            </w:tcMar>
          </w:tcPr>
          <w:p w14:paraId="2BC6ECBC" w14:textId="77777777" w:rsidR="00310DFE" w:rsidRDefault="003B782F">
            <w:r>
              <w:t xml:space="preserve">Document Number: </w:t>
            </w:r>
          </w:p>
          <w:p w14:paraId="0974A5F7" w14:textId="4E12CB49" w:rsidR="00310DFE" w:rsidRDefault="003B782F">
            <w:pPr>
              <w:rPr>
                <w:sz w:val="48"/>
                <w:szCs w:val="48"/>
              </w:rPr>
            </w:pPr>
            <w:r>
              <w:rPr>
                <w:b/>
                <w:sz w:val="48"/>
                <w:szCs w:val="48"/>
              </w:rPr>
              <w:t>A-2</w:t>
            </w:r>
            <w:r w:rsidR="00741E61">
              <w:rPr>
                <w:b/>
                <w:sz w:val="48"/>
                <w:szCs w:val="48"/>
              </w:rPr>
              <w:t>3</w:t>
            </w:r>
            <w:r>
              <w:rPr>
                <w:b/>
                <w:sz w:val="48"/>
                <w:szCs w:val="48"/>
              </w:rPr>
              <w:t>-</w:t>
            </w:r>
            <w:r w:rsidR="00C50865">
              <w:rPr>
                <w:b/>
                <w:sz w:val="48"/>
                <w:szCs w:val="48"/>
              </w:rPr>
              <w:t>8</w:t>
            </w:r>
            <w:r>
              <w:rPr>
                <w:b/>
                <w:sz w:val="48"/>
                <w:szCs w:val="48"/>
              </w:rPr>
              <w:t>-</w:t>
            </w:r>
            <w:r w:rsidR="00296AC4">
              <w:rPr>
                <w:b/>
                <w:sz w:val="48"/>
                <w:szCs w:val="48"/>
              </w:rPr>
              <w:t>3</w:t>
            </w:r>
          </w:p>
        </w:tc>
      </w:tr>
      <w:tr w:rsidR="00310DFE" w14:paraId="6FAB3396" w14:textId="77777777">
        <w:trPr>
          <w:trHeight w:val="501"/>
        </w:trPr>
        <w:tc>
          <w:tcPr>
            <w:tcW w:w="9639" w:type="dxa"/>
            <w:gridSpan w:val="4"/>
            <w:tcBorders>
              <w:top w:val="nil"/>
              <w:left w:val="nil"/>
              <w:bottom w:val="single" w:sz="8" w:space="0" w:color="000000"/>
              <w:right w:val="nil"/>
            </w:tcBorders>
            <w:tcMar>
              <w:top w:w="100" w:type="dxa"/>
              <w:left w:w="100" w:type="dxa"/>
              <w:bottom w:w="100" w:type="dxa"/>
              <w:right w:w="100" w:type="dxa"/>
            </w:tcMar>
          </w:tcPr>
          <w:p w14:paraId="05864A78" w14:textId="68E75965" w:rsidR="00310DFE" w:rsidRDefault="001E78FB">
            <w:pPr>
              <w:spacing w:line="273" w:lineRule="auto"/>
            </w:pPr>
            <w:r>
              <w:t>Eigh</w:t>
            </w:r>
            <w:r w:rsidR="003B782F">
              <w:t>th Session of the Assembly</w:t>
            </w:r>
          </w:p>
          <w:p w14:paraId="0BE3920C" w14:textId="113C4A62" w:rsidR="00310DFE" w:rsidRDefault="001E78FB">
            <w:pPr>
              <w:spacing w:line="273" w:lineRule="auto"/>
            </w:pPr>
            <w:r>
              <w:t>25-26 April 2023</w:t>
            </w:r>
            <w:r w:rsidR="003B782F">
              <w:t xml:space="preserve">, </w:t>
            </w:r>
            <w:r>
              <w:t>Seoul, Republic of Korea</w:t>
            </w:r>
          </w:p>
          <w:p w14:paraId="34668F88" w14:textId="77777777" w:rsidR="00310DFE" w:rsidRDefault="00310DFE"/>
          <w:p w14:paraId="5D9D1E95" w14:textId="32729F1E" w:rsidR="00310DFE" w:rsidRDefault="003B782F" w:rsidP="004626E3">
            <w:pPr>
              <w:rPr>
                <w:sz w:val="36"/>
                <w:szCs w:val="36"/>
              </w:rPr>
            </w:pPr>
            <w:r>
              <w:rPr>
                <w:sz w:val="36"/>
                <w:szCs w:val="36"/>
              </w:rPr>
              <w:t xml:space="preserve">Agenda Item </w:t>
            </w:r>
            <w:r w:rsidR="009E1557">
              <w:rPr>
                <w:sz w:val="36"/>
                <w:szCs w:val="36"/>
              </w:rPr>
              <w:t>3.2</w:t>
            </w:r>
          </w:p>
        </w:tc>
      </w:tr>
    </w:tbl>
    <w:p w14:paraId="15E6EC31" w14:textId="77777777" w:rsidR="00310DFE" w:rsidRDefault="003B782F">
      <w:r>
        <w:t xml:space="preserve"> </w:t>
      </w:r>
    </w:p>
    <w:p w14:paraId="56FFE074" w14:textId="17CE2BAB" w:rsidR="00310DFE" w:rsidRPr="00D823AE" w:rsidRDefault="004626E3">
      <w:pPr>
        <w:jc w:val="center"/>
        <w:rPr>
          <w:sz w:val="24"/>
          <w:szCs w:val="24"/>
        </w:rPr>
      </w:pPr>
      <w:r w:rsidRPr="00D823AE">
        <w:rPr>
          <w:b/>
          <w:sz w:val="24"/>
          <w:szCs w:val="24"/>
        </w:rPr>
        <w:t>Promoting and enhancing climate-focused cooperation</w:t>
      </w:r>
    </w:p>
    <w:p w14:paraId="31529503" w14:textId="77777777" w:rsidR="00310DFE" w:rsidRPr="00D823AE" w:rsidRDefault="00310DFE">
      <w:pPr>
        <w:jc w:val="center"/>
        <w:rPr>
          <w:sz w:val="24"/>
          <w:szCs w:val="24"/>
        </w:rPr>
      </w:pPr>
    </w:p>
    <w:p w14:paraId="528DF2CA" w14:textId="77777777" w:rsidR="001E78FB" w:rsidRPr="00D823AE" w:rsidRDefault="001E78FB" w:rsidP="001E78FB">
      <w:pPr>
        <w:rPr>
          <w:b/>
          <w:sz w:val="24"/>
          <w:szCs w:val="24"/>
        </w:rPr>
      </w:pPr>
    </w:p>
    <w:p w14:paraId="2AA81D9B" w14:textId="77777777" w:rsidR="001E78FB" w:rsidRPr="00D823AE" w:rsidRDefault="001E78FB" w:rsidP="001E78FB">
      <w:pPr>
        <w:numPr>
          <w:ilvl w:val="0"/>
          <w:numId w:val="32"/>
        </w:numPr>
        <w:ind w:left="851"/>
        <w:jc w:val="both"/>
        <w:rPr>
          <w:b/>
          <w:sz w:val="24"/>
          <w:szCs w:val="24"/>
        </w:rPr>
      </w:pPr>
      <w:r w:rsidRPr="00D823AE">
        <w:rPr>
          <w:b/>
          <w:sz w:val="24"/>
          <w:szCs w:val="24"/>
        </w:rPr>
        <w:t>Background</w:t>
      </w:r>
    </w:p>
    <w:p w14:paraId="0E847E35" w14:textId="77777777" w:rsidR="001E78FB" w:rsidRPr="00D823AE" w:rsidRDefault="001E78FB" w:rsidP="001E78FB">
      <w:pPr>
        <w:rPr>
          <w:b/>
          <w:sz w:val="24"/>
          <w:szCs w:val="24"/>
        </w:rPr>
      </w:pPr>
    </w:p>
    <w:p w14:paraId="0BEA61E4" w14:textId="5DDC1143" w:rsidR="001E78FB" w:rsidRPr="00D823AE" w:rsidRDefault="004E16A0" w:rsidP="001E78FB">
      <w:pPr>
        <w:numPr>
          <w:ilvl w:val="0"/>
          <w:numId w:val="31"/>
        </w:numPr>
        <w:ind w:left="0" w:firstLine="0"/>
        <w:jc w:val="both"/>
        <w:rPr>
          <w:sz w:val="24"/>
          <w:szCs w:val="24"/>
        </w:rPr>
      </w:pPr>
      <w:proofErr w:type="spellStart"/>
      <w:r w:rsidRPr="00D823AE">
        <w:rPr>
          <w:sz w:val="24"/>
          <w:szCs w:val="24"/>
        </w:rPr>
        <w:t>AFoCO’s</w:t>
      </w:r>
      <w:proofErr w:type="spellEnd"/>
      <w:r w:rsidRPr="00D823AE">
        <w:rPr>
          <w:sz w:val="24"/>
          <w:szCs w:val="24"/>
        </w:rPr>
        <w:t xml:space="preserve"> mandates are aligned with, and responsive to, global climate and development objectives, including the 2030 Sustainable Development Goals (SDGs) and the Paris Agreement on climate change. </w:t>
      </w:r>
      <w:r w:rsidR="008A094E" w:rsidRPr="00D823AE">
        <w:rPr>
          <w:sz w:val="24"/>
          <w:szCs w:val="24"/>
        </w:rPr>
        <w:t xml:space="preserve">In this regard, the Organization has been promoting and undertaking action-oriented forest cooperation programs in Asia. </w:t>
      </w:r>
    </w:p>
    <w:p w14:paraId="39BA28DE" w14:textId="77777777" w:rsidR="001E78FB" w:rsidRPr="00D823AE" w:rsidRDefault="001E78FB" w:rsidP="005D1C41">
      <w:pPr>
        <w:jc w:val="both"/>
        <w:rPr>
          <w:sz w:val="24"/>
          <w:szCs w:val="24"/>
        </w:rPr>
      </w:pPr>
    </w:p>
    <w:p w14:paraId="12F5050E" w14:textId="57FE0C49" w:rsidR="005D1C41" w:rsidRPr="00D823AE" w:rsidRDefault="00716EC2" w:rsidP="005D1C41">
      <w:pPr>
        <w:numPr>
          <w:ilvl w:val="0"/>
          <w:numId w:val="31"/>
        </w:numPr>
        <w:ind w:left="0" w:firstLine="0"/>
        <w:jc w:val="both"/>
        <w:rPr>
          <w:sz w:val="24"/>
          <w:szCs w:val="24"/>
          <w:lang w:val="en-GB"/>
        </w:rPr>
      </w:pPr>
      <w:r w:rsidRPr="00D823AE">
        <w:rPr>
          <w:sz w:val="24"/>
          <w:szCs w:val="24"/>
        </w:rPr>
        <w:t>Global</w:t>
      </w:r>
      <w:r w:rsidR="005D1C41" w:rsidRPr="00D823AE">
        <w:rPr>
          <w:sz w:val="24"/>
          <w:szCs w:val="24"/>
        </w:rPr>
        <w:t xml:space="preserve"> reports show climate plans still remain insufficient. </w:t>
      </w:r>
      <w:r w:rsidR="00535E8D" w:rsidRPr="00D823AE">
        <w:rPr>
          <w:sz w:val="24"/>
          <w:szCs w:val="24"/>
        </w:rPr>
        <w:t xml:space="preserve">According to the Intergovernmental Panel on Climate Change’s Working Group I, many climate impacts were becoming ‘irreversible’ unless we take immediate action. </w:t>
      </w:r>
      <w:r w:rsidR="005D1C41" w:rsidRPr="00D823AE">
        <w:rPr>
          <w:sz w:val="24"/>
          <w:szCs w:val="24"/>
        </w:rPr>
        <w:t xml:space="preserve">Even targets in countries’ nationally determined contributions (NDCs) to limiting global warming </w:t>
      </w:r>
      <w:r w:rsidR="005D1C41" w:rsidRPr="00D823AE">
        <w:rPr>
          <w:sz w:val="24"/>
          <w:szCs w:val="24"/>
          <w:lang w:val="en-GB"/>
        </w:rPr>
        <w:t xml:space="preserve">— which were enhanced at the 2022 Conference of Parties to the United Nations Framework Agreement on Climate Change — need to be further increased by a total of 23 gigatonnes of carbon-dioxide equivalents to achieve the 2030 climate target. </w:t>
      </w:r>
    </w:p>
    <w:p w14:paraId="51D30CBA" w14:textId="376F3248" w:rsidR="00535E8D" w:rsidRPr="00D823AE" w:rsidRDefault="00535E8D" w:rsidP="005D1C41">
      <w:pPr>
        <w:jc w:val="both"/>
        <w:rPr>
          <w:sz w:val="24"/>
          <w:szCs w:val="24"/>
        </w:rPr>
      </w:pPr>
    </w:p>
    <w:p w14:paraId="35BE999A" w14:textId="351B6AE2" w:rsidR="001E78FB" w:rsidRPr="00D823AE" w:rsidRDefault="00054C7F" w:rsidP="007B4E58">
      <w:pPr>
        <w:numPr>
          <w:ilvl w:val="0"/>
          <w:numId w:val="31"/>
        </w:numPr>
        <w:ind w:left="0" w:firstLine="0"/>
        <w:jc w:val="both"/>
        <w:rPr>
          <w:sz w:val="24"/>
          <w:szCs w:val="24"/>
        </w:rPr>
      </w:pPr>
      <w:r w:rsidRPr="00D823AE">
        <w:rPr>
          <w:sz w:val="24"/>
          <w:szCs w:val="24"/>
          <w:lang w:val="en-GB"/>
        </w:rPr>
        <w:t xml:space="preserve">Forests are one of the Key Solutions to Achieve the 1.5°C Climate Goal by 2030. The world’s forests have the potential to sequester 8 gigatonnes of carbon-dioxide equivalents per year by 2030, which would achieve, and exceed, the missing gigatonnes in countries’ NDCs. </w:t>
      </w:r>
      <w:r w:rsidR="00E27E55" w:rsidRPr="00D823AE">
        <w:rPr>
          <w:sz w:val="24"/>
          <w:szCs w:val="24"/>
          <w:lang w:val="en-GB"/>
        </w:rPr>
        <w:t>Since t</w:t>
      </w:r>
      <w:r w:rsidR="00535E8D" w:rsidRPr="00D823AE">
        <w:rPr>
          <w:sz w:val="24"/>
          <w:szCs w:val="24"/>
        </w:rPr>
        <w:t>he forestry sector is essential in mitigating the</w:t>
      </w:r>
      <w:r w:rsidR="00E27E55" w:rsidRPr="00D823AE">
        <w:rPr>
          <w:sz w:val="24"/>
          <w:szCs w:val="24"/>
        </w:rPr>
        <w:t xml:space="preserve"> effects of climate change, </w:t>
      </w:r>
      <w:r w:rsidR="00535E8D" w:rsidRPr="00D823AE">
        <w:rPr>
          <w:sz w:val="24"/>
          <w:szCs w:val="24"/>
        </w:rPr>
        <w:t xml:space="preserve">the Organization’s efforts in this area can contribute to global efforts to address the issue. </w:t>
      </w:r>
    </w:p>
    <w:p w14:paraId="6C177153" w14:textId="77777777" w:rsidR="001E78FB" w:rsidRPr="00D823AE" w:rsidRDefault="001E78FB" w:rsidP="001E78FB">
      <w:pPr>
        <w:rPr>
          <w:sz w:val="24"/>
          <w:szCs w:val="24"/>
        </w:rPr>
      </w:pPr>
    </w:p>
    <w:p w14:paraId="5A6368D3" w14:textId="014D3C59" w:rsidR="001E78FB" w:rsidRPr="00D823AE" w:rsidRDefault="00DD6666" w:rsidP="001E78FB">
      <w:pPr>
        <w:numPr>
          <w:ilvl w:val="0"/>
          <w:numId w:val="32"/>
        </w:numPr>
        <w:ind w:left="851"/>
        <w:jc w:val="both"/>
        <w:rPr>
          <w:b/>
          <w:sz w:val="24"/>
          <w:szCs w:val="24"/>
        </w:rPr>
      </w:pPr>
      <w:r w:rsidRPr="00D823AE">
        <w:rPr>
          <w:b/>
          <w:sz w:val="24"/>
          <w:szCs w:val="24"/>
        </w:rPr>
        <w:t xml:space="preserve">Proposal of </w:t>
      </w:r>
      <w:proofErr w:type="spellStart"/>
      <w:r w:rsidRPr="00D823AE">
        <w:rPr>
          <w:b/>
          <w:sz w:val="24"/>
          <w:szCs w:val="24"/>
        </w:rPr>
        <w:t>AFoCO’s</w:t>
      </w:r>
      <w:proofErr w:type="spellEnd"/>
      <w:r w:rsidRPr="00D823AE">
        <w:rPr>
          <w:b/>
          <w:sz w:val="24"/>
          <w:szCs w:val="24"/>
        </w:rPr>
        <w:t xml:space="preserve"> 10-year Climate Action Plan</w:t>
      </w:r>
    </w:p>
    <w:p w14:paraId="32B9413E" w14:textId="1C3EC9F1" w:rsidR="001E78FB" w:rsidRPr="00D823AE" w:rsidRDefault="001E78FB" w:rsidP="001E78FB">
      <w:pPr>
        <w:rPr>
          <w:b/>
          <w:sz w:val="24"/>
          <w:szCs w:val="24"/>
        </w:rPr>
      </w:pPr>
    </w:p>
    <w:p w14:paraId="2DE7A45E" w14:textId="306EAC37" w:rsidR="00354F8A" w:rsidRPr="00D823AE" w:rsidRDefault="00354F8A" w:rsidP="001E78FB">
      <w:pPr>
        <w:rPr>
          <w:b/>
          <w:sz w:val="24"/>
          <w:szCs w:val="24"/>
        </w:rPr>
      </w:pPr>
      <w:proofErr w:type="spellStart"/>
      <w:r w:rsidRPr="00D823AE">
        <w:rPr>
          <w:b/>
          <w:sz w:val="24"/>
          <w:szCs w:val="24"/>
        </w:rPr>
        <w:t>AFoCO’s</w:t>
      </w:r>
      <w:proofErr w:type="spellEnd"/>
      <w:r w:rsidRPr="00D823AE">
        <w:rPr>
          <w:b/>
          <w:sz w:val="24"/>
          <w:szCs w:val="24"/>
        </w:rPr>
        <w:t xml:space="preserve"> 10-year Climate Action Plan</w:t>
      </w:r>
    </w:p>
    <w:p w14:paraId="20D17E18" w14:textId="63BB1AC8" w:rsidR="00354F8A" w:rsidRPr="00D823AE" w:rsidRDefault="00354F8A" w:rsidP="001E78FB">
      <w:pPr>
        <w:rPr>
          <w:b/>
          <w:sz w:val="24"/>
          <w:szCs w:val="24"/>
        </w:rPr>
      </w:pPr>
    </w:p>
    <w:p w14:paraId="743C03DF" w14:textId="77777777" w:rsidR="00131DE2" w:rsidRPr="00D823AE" w:rsidRDefault="00131DE2" w:rsidP="00131DE2">
      <w:pPr>
        <w:numPr>
          <w:ilvl w:val="0"/>
          <w:numId w:val="31"/>
        </w:numPr>
        <w:ind w:left="0" w:firstLine="0"/>
        <w:jc w:val="both"/>
        <w:rPr>
          <w:sz w:val="24"/>
          <w:szCs w:val="24"/>
          <w:lang w:val="en-US"/>
        </w:rPr>
      </w:pPr>
      <w:r w:rsidRPr="00D823AE">
        <w:rPr>
          <w:sz w:val="24"/>
          <w:szCs w:val="24"/>
          <w:lang w:val="en-US"/>
        </w:rPr>
        <w:t xml:space="preserve">As noted in the Chairperson’s Summary of the Second </w:t>
      </w:r>
      <w:proofErr w:type="spellStart"/>
      <w:r w:rsidRPr="00D823AE">
        <w:rPr>
          <w:sz w:val="24"/>
          <w:szCs w:val="24"/>
          <w:lang w:val="en-US"/>
        </w:rPr>
        <w:t>AFoCO</w:t>
      </w:r>
      <w:proofErr w:type="spellEnd"/>
      <w:r w:rsidRPr="00D823AE">
        <w:rPr>
          <w:sz w:val="24"/>
          <w:szCs w:val="24"/>
          <w:lang w:val="en-US"/>
        </w:rPr>
        <w:t xml:space="preserve"> Ministerial Meeting (AMM-22-2SR), held on 3 May 2022, the Parties highlighted the impacts of climate change on agriculture productivity, soil quality, economy, and livelihoods of the communities, and expansion of drylands, increase of salinity, and transboundary movement of dust are some of the challenges confronting the forest sector.  </w:t>
      </w:r>
    </w:p>
    <w:p w14:paraId="23DC47F4" w14:textId="77777777" w:rsidR="00131DE2" w:rsidRPr="00D823AE" w:rsidRDefault="00131DE2" w:rsidP="00131DE2">
      <w:pPr>
        <w:rPr>
          <w:sz w:val="24"/>
          <w:szCs w:val="24"/>
          <w:lang w:val="en-US"/>
        </w:rPr>
      </w:pPr>
    </w:p>
    <w:p w14:paraId="54C11BDA" w14:textId="3E704C0A" w:rsidR="00131DE2" w:rsidRPr="00D823AE" w:rsidRDefault="00131DE2" w:rsidP="00131DE2">
      <w:pPr>
        <w:numPr>
          <w:ilvl w:val="0"/>
          <w:numId w:val="31"/>
        </w:numPr>
        <w:ind w:left="0" w:firstLine="0"/>
        <w:jc w:val="both"/>
        <w:rPr>
          <w:sz w:val="24"/>
          <w:szCs w:val="24"/>
          <w:lang w:val="en-US"/>
        </w:rPr>
      </w:pPr>
      <w:r w:rsidRPr="00D823AE">
        <w:rPr>
          <w:sz w:val="24"/>
          <w:szCs w:val="24"/>
          <w:lang w:val="en-US"/>
        </w:rPr>
        <w:t>The Ministers further deliberated that climate actions need to involve broader stakeholders, including local communities living inside and in surrounding forest areas. The organization needs to explore the implementation of diverse resource to assist the achievement of country goals in addressing climate change and promote cross-sectoral cooperation that can address the vulnerability of the region to economic and energy crises, climate change, environmental pollution, etc.</w:t>
      </w:r>
    </w:p>
    <w:p w14:paraId="602939A8" w14:textId="77777777" w:rsidR="00131DE2" w:rsidRPr="00D823AE" w:rsidRDefault="00131DE2" w:rsidP="00131DE2">
      <w:pPr>
        <w:rPr>
          <w:sz w:val="24"/>
          <w:szCs w:val="24"/>
          <w:lang w:val="en-US"/>
        </w:rPr>
      </w:pPr>
    </w:p>
    <w:p w14:paraId="1BFF4B9E" w14:textId="3E2F1A6A" w:rsidR="00131DE2" w:rsidRPr="00D823AE" w:rsidRDefault="00131DE2" w:rsidP="00131DE2">
      <w:pPr>
        <w:numPr>
          <w:ilvl w:val="0"/>
          <w:numId w:val="31"/>
        </w:numPr>
        <w:ind w:left="0" w:firstLine="0"/>
        <w:jc w:val="both"/>
        <w:rPr>
          <w:sz w:val="24"/>
          <w:szCs w:val="24"/>
          <w:lang w:val="en-US"/>
        </w:rPr>
      </w:pPr>
      <w:r w:rsidRPr="00D823AE">
        <w:rPr>
          <w:sz w:val="24"/>
          <w:szCs w:val="24"/>
          <w:lang w:val="en-US"/>
        </w:rPr>
        <w:t xml:space="preserve">The Ministers further highlighted that the impending concerns that need to be prioritized in the long-term strategy of </w:t>
      </w:r>
      <w:proofErr w:type="spellStart"/>
      <w:r w:rsidRPr="00D823AE">
        <w:rPr>
          <w:sz w:val="24"/>
          <w:szCs w:val="24"/>
          <w:lang w:val="en-US"/>
        </w:rPr>
        <w:t>AFoCO</w:t>
      </w:r>
      <w:proofErr w:type="spellEnd"/>
      <w:r w:rsidRPr="00D823AE">
        <w:rPr>
          <w:sz w:val="24"/>
          <w:szCs w:val="24"/>
          <w:lang w:val="en-US"/>
        </w:rPr>
        <w:t xml:space="preserve"> include developing alignment for engagement (REDD+ initiatives, forest landscape restoration and building resilience of forest and communities against forest-related disasters like forest fires).</w:t>
      </w:r>
    </w:p>
    <w:p w14:paraId="48B56334" w14:textId="77777777" w:rsidR="00131DE2" w:rsidRPr="00D823AE" w:rsidRDefault="00131DE2" w:rsidP="001E78FB">
      <w:pPr>
        <w:rPr>
          <w:b/>
          <w:sz w:val="24"/>
          <w:szCs w:val="24"/>
          <w:lang w:val="en-US"/>
        </w:rPr>
      </w:pPr>
    </w:p>
    <w:p w14:paraId="0808B228" w14:textId="75C0D31F" w:rsidR="001E78FB" w:rsidRPr="00D823AE" w:rsidRDefault="00A17285" w:rsidP="001E78FB">
      <w:pPr>
        <w:numPr>
          <w:ilvl w:val="0"/>
          <w:numId w:val="31"/>
        </w:numPr>
        <w:ind w:left="0" w:firstLine="0"/>
        <w:jc w:val="both"/>
        <w:rPr>
          <w:sz w:val="24"/>
          <w:szCs w:val="24"/>
        </w:rPr>
      </w:pPr>
      <w:r w:rsidRPr="00D823AE">
        <w:rPr>
          <w:sz w:val="24"/>
          <w:szCs w:val="24"/>
          <w:lang w:val="en-GB"/>
        </w:rPr>
        <w:t xml:space="preserve">In response to the climate crisis and in recognition of the critical role of forests in mitigating the crisis and </w:t>
      </w:r>
      <w:proofErr w:type="spellStart"/>
      <w:r w:rsidRPr="00D823AE">
        <w:rPr>
          <w:sz w:val="24"/>
          <w:szCs w:val="24"/>
          <w:lang w:val="en-GB"/>
        </w:rPr>
        <w:t>AFoCO’s</w:t>
      </w:r>
      <w:proofErr w:type="spellEnd"/>
      <w:r w:rsidRPr="00D823AE">
        <w:rPr>
          <w:sz w:val="24"/>
          <w:szCs w:val="24"/>
          <w:lang w:val="en-GB"/>
        </w:rPr>
        <w:t xml:space="preserve"> unique position and responsibility to act, the Secretariat prepared an idea of a 10-year Climate Action Plan which shall be in place as a programme under the new Strategic Plan 2024–2030. The draft idea of the 10-year Climate Action Plan is annexed (Annex-1). </w:t>
      </w:r>
    </w:p>
    <w:p w14:paraId="50A758B6" w14:textId="1FDF1678" w:rsidR="001E78FB" w:rsidRPr="00D823AE" w:rsidRDefault="001E78FB" w:rsidP="001E78FB">
      <w:pPr>
        <w:rPr>
          <w:sz w:val="24"/>
          <w:szCs w:val="24"/>
        </w:rPr>
      </w:pPr>
    </w:p>
    <w:p w14:paraId="4C6DB277" w14:textId="202EF323" w:rsidR="00354F8A" w:rsidRPr="00D823AE" w:rsidRDefault="00354F8A" w:rsidP="001E78FB">
      <w:pPr>
        <w:rPr>
          <w:b/>
          <w:sz w:val="24"/>
          <w:szCs w:val="24"/>
        </w:rPr>
      </w:pPr>
      <w:r w:rsidRPr="00D823AE">
        <w:rPr>
          <w:b/>
          <w:sz w:val="24"/>
          <w:szCs w:val="24"/>
        </w:rPr>
        <w:t>Strategic Approaches</w:t>
      </w:r>
    </w:p>
    <w:p w14:paraId="4EF38222" w14:textId="77777777" w:rsidR="00354F8A" w:rsidRPr="00D823AE" w:rsidRDefault="00354F8A" w:rsidP="001E78FB">
      <w:pPr>
        <w:rPr>
          <w:sz w:val="24"/>
          <w:szCs w:val="24"/>
        </w:rPr>
      </w:pPr>
    </w:p>
    <w:p w14:paraId="5766E03E" w14:textId="0F2DC561" w:rsidR="006A2636" w:rsidRPr="00D823AE" w:rsidRDefault="00354F8A" w:rsidP="00DD5775">
      <w:pPr>
        <w:numPr>
          <w:ilvl w:val="0"/>
          <w:numId w:val="31"/>
        </w:numPr>
        <w:ind w:left="0" w:firstLine="0"/>
        <w:jc w:val="both"/>
        <w:rPr>
          <w:sz w:val="24"/>
          <w:szCs w:val="24"/>
        </w:rPr>
      </w:pPr>
      <w:r w:rsidRPr="00D823AE">
        <w:rPr>
          <w:sz w:val="24"/>
          <w:szCs w:val="24"/>
        </w:rPr>
        <w:t xml:space="preserve">The Climate Action Plan aims to accelerate efforts amongst </w:t>
      </w:r>
      <w:proofErr w:type="spellStart"/>
      <w:r w:rsidRPr="00D823AE">
        <w:rPr>
          <w:sz w:val="24"/>
          <w:szCs w:val="24"/>
        </w:rPr>
        <w:t>AFoCO</w:t>
      </w:r>
      <w:proofErr w:type="spellEnd"/>
      <w:r w:rsidRPr="00D823AE">
        <w:rPr>
          <w:sz w:val="24"/>
          <w:szCs w:val="24"/>
        </w:rPr>
        <w:t xml:space="preserve"> Member Countries to drawing down massive amounts of carbon from the atmosphere to arrest global warming while simultaneously advancing economic prosperity. To turn the Plan’s objective into actions and deliver impact, </w:t>
      </w:r>
      <w:proofErr w:type="spellStart"/>
      <w:r w:rsidRPr="00D823AE">
        <w:rPr>
          <w:sz w:val="24"/>
          <w:szCs w:val="24"/>
        </w:rPr>
        <w:t>AFoCO</w:t>
      </w:r>
      <w:proofErr w:type="spellEnd"/>
      <w:r w:rsidRPr="00D823AE">
        <w:rPr>
          <w:sz w:val="24"/>
          <w:szCs w:val="24"/>
        </w:rPr>
        <w:t xml:space="preserve"> will focus on six strategic approaches as below: </w:t>
      </w:r>
    </w:p>
    <w:p w14:paraId="69F9DF65" w14:textId="77777777" w:rsidR="00354F8A" w:rsidRPr="00D823AE" w:rsidRDefault="00354F8A" w:rsidP="00354F8A">
      <w:pPr>
        <w:ind w:left="800"/>
        <w:jc w:val="both"/>
        <w:rPr>
          <w:sz w:val="24"/>
          <w:szCs w:val="24"/>
        </w:rPr>
      </w:pPr>
    </w:p>
    <w:p w14:paraId="41CF86FD" w14:textId="23CCE8EA" w:rsidR="00354F8A" w:rsidRPr="00D823AE" w:rsidRDefault="00354F8A" w:rsidP="00354F8A">
      <w:pPr>
        <w:pStyle w:val="ListParagraph"/>
        <w:numPr>
          <w:ilvl w:val="0"/>
          <w:numId w:val="33"/>
        </w:numPr>
        <w:ind w:leftChars="0"/>
        <w:jc w:val="both"/>
        <w:rPr>
          <w:sz w:val="24"/>
          <w:szCs w:val="24"/>
        </w:rPr>
      </w:pPr>
      <w:r w:rsidRPr="00D823AE">
        <w:rPr>
          <w:sz w:val="24"/>
          <w:szCs w:val="24"/>
        </w:rPr>
        <w:t>Climate-focused cooperation to upscale forest-based solutions</w:t>
      </w:r>
    </w:p>
    <w:p w14:paraId="07101F98" w14:textId="0A9B72C5" w:rsidR="00354F8A" w:rsidRPr="00D823AE" w:rsidRDefault="00354F8A" w:rsidP="00354F8A">
      <w:pPr>
        <w:pStyle w:val="ListParagraph"/>
        <w:numPr>
          <w:ilvl w:val="0"/>
          <w:numId w:val="33"/>
        </w:numPr>
        <w:ind w:leftChars="0"/>
        <w:jc w:val="both"/>
        <w:rPr>
          <w:sz w:val="24"/>
          <w:szCs w:val="24"/>
        </w:rPr>
      </w:pPr>
      <w:r w:rsidRPr="00D823AE">
        <w:rPr>
          <w:sz w:val="24"/>
          <w:szCs w:val="24"/>
        </w:rPr>
        <w:t>Diversified funding from public, private and alternative sources</w:t>
      </w:r>
    </w:p>
    <w:p w14:paraId="088E9ABB" w14:textId="4E35C309" w:rsidR="00354F8A" w:rsidRPr="00D823AE" w:rsidRDefault="00354F8A" w:rsidP="00354F8A">
      <w:pPr>
        <w:pStyle w:val="ListParagraph"/>
        <w:numPr>
          <w:ilvl w:val="0"/>
          <w:numId w:val="33"/>
        </w:numPr>
        <w:ind w:leftChars="0"/>
        <w:jc w:val="both"/>
        <w:rPr>
          <w:sz w:val="24"/>
          <w:szCs w:val="24"/>
        </w:rPr>
      </w:pPr>
      <w:r w:rsidRPr="00D823AE">
        <w:rPr>
          <w:sz w:val="24"/>
          <w:szCs w:val="24"/>
        </w:rPr>
        <w:t>Enhanced monitoring, reporting and validation for evidence-based action</w:t>
      </w:r>
    </w:p>
    <w:p w14:paraId="7F880130" w14:textId="7601EF29" w:rsidR="00354F8A" w:rsidRPr="00D823AE" w:rsidRDefault="00354F8A" w:rsidP="00354F8A">
      <w:pPr>
        <w:pStyle w:val="ListParagraph"/>
        <w:numPr>
          <w:ilvl w:val="0"/>
          <w:numId w:val="33"/>
        </w:numPr>
        <w:ind w:leftChars="0"/>
        <w:jc w:val="both"/>
        <w:rPr>
          <w:sz w:val="24"/>
          <w:szCs w:val="24"/>
        </w:rPr>
      </w:pPr>
      <w:r w:rsidRPr="00D823AE">
        <w:rPr>
          <w:sz w:val="24"/>
          <w:szCs w:val="24"/>
        </w:rPr>
        <w:t>Action-focused cooperation for forests</w:t>
      </w:r>
    </w:p>
    <w:p w14:paraId="4340E3F1" w14:textId="3F49E571" w:rsidR="00354F8A" w:rsidRPr="00D823AE" w:rsidRDefault="00354F8A" w:rsidP="00354F8A">
      <w:pPr>
        <w:pStyle w:val="ListParagraph"/>
        <w:numPr>
          <w:ilvl w:val="0"/>
          <w:numId w:val="33"/>
        </w:numPr>
        <w:ind w:leftChars="0"/>
        <w:jc w:val="both"/>
        <w:rPr>
          <w:sz w:val="24"/>
          <w:szCs w:val="24"/>
        </w:rPr>
      </w:pPr>
      <w:r w:rsidRPr="00D823AE">
        <w:rPr>
          <w:sz w:val="24"/>
          <w:szCs w:val="24"/>
        </w:rPr>
        <w:t>Strengthened competencies</w:t>
      </w:r>
    </w:p>
    <w:p w14:paraId="10F40249" w14:textId="60C5612C" w:rsidR="00354F8A" w:rsidRPr="00D823AE" w:rsidRDefault="00354F8A" w:rsidP="00354F8A">
      <w:pPr>
        <w:pStyle w:val="ListParagraph"/>
        <w:numPr>
          <w:ilvl w:val="0"/>
          <w:numId w:val="33"/>
        </w:numPr>
        <w:ind w:leftChars="0"/>
        <w:jc w:val="both"/>
        <w:rPr>
          <w:sz w:val="24"/>
          <w:szCs w:val="24"/>
        </w:rPr>
      </w:pPr>
      <w:r w:rsidRPr="00D823AE">
        <w:rPr>
          <w:sz w:val="24"/>
          <w:szCs w:val="24"/>
        </w:rPr>
        <w:t>Partnerships with a diverse range of groups</w:t>
      </w:r>
    </w:p>
    <w:p w14:paraId="35A9FFDB" w14:textId="0D2DFC28" w:rsidR="00354F8A" w:rsidRPr="00D823AE" w:rsidRDefault="00354F8A" w:rsidP="00354F8A">
      <w:pPr>
        <w:rPr>
          <w:sz w:val="24"/>
          <w:szCs w:val="24"/>
        </w:rPr>
      </w:pPr>
    </w:p>
    <w:p w14:paraId="382F35EA" w14:textId="716F24E0" w:rsidR="00570FCE" w:rsidRPr="00D823AE" w:rsidRDefault="00570FCE" w:rsidP="00354F8A">
      <w:pPr>
        <w:rPr>
          <w:b/>
          <w:sz w:val="24"/>
          <w:szCs w:val="24"/>
        </w:rPr>
      </w:pPr>
      <w:r w:rsidRPr="00D823AE">
        <w:rPr>
          <w:b/>
          <w:sz w:val="24"/>
          <w:szCs w:val="24"/>
        </w:rPr>
        <w:t>Strategic Actions</w:t>
      </w:r>
    </w:p>
    <w:p w14:paraId="1B7D0A41" w14:textId="77777777" w:rsidR="00570FCE" w:rsidRPr="00D823AE" w:rsidRDefault="00570FCE" w:rsidP="00354F8A">
      <w:pPr>
        <w:rPr>
          <w:sz w:val="24"/>
          <w:szCs w:val="24"/>
        </w:rPr>
      </w:pPr>
    </w:p>
    <w:p w14:paraId="55C9519E" w14:textId="549C5019" w:rsidR="00354F8A" w:rsidRPr="00D823AE" w:rsidRDefault="00DD1BFD" w:rsidP="00354F8A">
      <w:pPr>
        <w:numPr>
          <w:ilvl w:val="0"/>
          <w:numId w:val="31"/>
        </w:numPr>
        <w:ind w:left="0" w:firstLine="0"/>
        <w:jc w:val="both"/>
        <w:rPr>
          <w:sz w:val="24"/>
          <w:szCs w:val="24"/>
        </w:rPr>
      </w:pPr>
      <w:r w:rsidRPr="00D823AE">
        <w:rPr>
          <w:sz w:val="24"/>
          <w:szCs w:val="24"/>
        </w:rPr>
        <w:t xml:space="preserve">In order to implement the Climate Action Plan, the Organization will focus on three major climate actions with enhanced funding mechanisms which are: 1) Forest Restoration, 2) Community Solutions, and 3) Digital Innovations. </w:t>
      </w:r>
    </w:p>
    <w:p w14:paraId="0BB9C446" w14:textId="77777777" w:rsidR="00DD1BFD" w:rsidRPr="00D823AE" w:rsidRDefault="00DD1BFD" w:rsidP="00DD1BFD">
      <w:pPr>
        <w:jc w:val="both"/>
        <w:rPr>
          <w:sz w:val="24"/>
          <w:szCs w:val="24"/>
        </w:rPr>
      </w:pPr>
    </w:p>
    <w:p w14:paraId="664AE607" w14:textId="77777777" w:rsidR="00DD1BFD" w:rsidRPr="00D823AE" w:rsidRDefault="00DD1BFD" w:rsidP="00354F8A">
      <w:pPr>
        <w:numPr>
          <w:ilvl w:val="0"/>
          <w:numId w:val="31"/>
        </w:numPr>
        <w:ind w:left="0" w:firstLine="0"/>
        <w:jc w:val="both"/>
        <w:rPr>
          <w:sz w:val="24"/>
          <w:szCs w:val="24"/>
        </w:rPr>
      </w:pPr>
      <w:r w:rsidRPr="00D823AE">
        <w:rPr>
          <w:sz w:val="24"/>
          <w:szCs w:val="24"/>
        </w:rPr>
        <w:t xml:space="preserve">To support achievement of the Climate Action Plan, online marketplace and information </w:t>
      </w:r>
      <w:proofErr w:type="spellStart"/>
      <w:r w:rsidRPr="00D823AE">
        <w:rPr>
          <w:sz w:val="24"/>
          <w:szCs w:val="24"/>
        </w:rPr>
        <w:t>centre</w:t>
      </w:r>
      <w:proofErr w:type="spellEnd"/>
      <w:r w:rsidRPr="00D823AE">
        <w:rPr>
          <w:sz w:val="24"/>
          <w:szCs w:val="24"/>
        </w:rPr>
        <w:t xml:space="preserve">, called </w:t>
      </w:r>
      <w:proofErr w:type="spellStart"/>
      <w:r w:rsidRPr="00D823AE">
        <w:rPr>
          <w:sz w:val="24"/>
          <w:szCs w:val="24"/>
        </w:rPr>
        <w:t>AFoCO</w:t>
      </w:r>
      <w:proofErr w:type="spellEnd"/>
      <w:r w:rsidRPr="00D823AE">
        <w:rPr>
          <w:sz w:val="24"/>
          <w:szCs w:val="24"/>
        </w:rPr>
        <w:t xml:space="preserve"> Climate Action Matching Platform (CAMP), where people can meet and make deals for flowing finance into forests for carbon sequestration, biodiversity and livelihoods will be established. </w:t>
      </w:r>
    </w:p>
    <w:p w14:paraId="6267756E" w14:textId="77777777" w:rsidR="00DD1BFD" w:rsidRPr="00D823AE" w:rsidRDefault="00DD1BFD" w:rsidP="00DD1BFD">
      <w:pPr>
        <w:pStyle w:val="ListParagraph"/>
        <w:ind w:left="880"/>
        <w:rPr>
          <w:sz w:val="24"/>
          <w:szCs w:val="24"/>
        </w:rPr>
      </w:pPr>
    </w:p>
    <w:p w14:paraId="35C15310" w14:textId="6FC7FD3C" w:rsidR="00DD1BFD" w:rsidRPr="00D823AE" w:rsidRDefault="00DD1BFD" w:rsidP="00354F8A">
      <w:pPr>
        <w:numPr>
          <w:ilvl w:val="0"/>
          <w:numId w:val="31"/>
        </w:numPr>
        <w:ind w:left="0" w:firstLine="0"/>
        <w:jc w:val="both"/>
        <w:rPr>
          <w:sz w:val="24"/>
          <w:szCs w:val="24"/>
        </w:rPr>
      </w:pPr>
      <w:r w:rsidRPr="00D823AE">
        <w:rPr>
          <w:sz w:val="24"/>
          <w:szCs w:val="24"/>
        </w:rPr>
        <w:lastRenderedPageBreak/>
        <w:t xml:space="preserve">The Secretariat will promote the objectives of the Climate Action Plan and build alliances through strategic events and activities. </w:t>
      </w:r>
    </w:p>
    <w:p w14:paraId="3B7A9B72" w14:textId="262653A9" w:rsidR="00B0385B" w:rsidRPr="00D823AE" w:rsidRDefault="00B0385B">
      <w:pPr>
        <w:jc w:val="both"/>
        <w:rPr>
          <w:sz w:val="24"/>
          <w:szCs w:val="24"/>
        </w:rPr>
      </w:pPr>
    </w:p>
    <w:p w14:paraId="0EB40936" w14:textId="66DEF424" w:rsidR="00DB1136" w:rsidRPr="00D823AE" w:rsidRDefault="00DB1136" w:rsidP="00DB1136">
      <w:pPr>
        <w:rPr>
          <w:b/>
          <w:sz w:val="24"/>
          <w:szCs w:val="24"/>
        </w:rPr>
      </w:pPr>
      <w:r w:rsidRPr="00D823AE">
        <w:rPr>
          <w:b/>
          <w:sz w:val="24"/>
          <w:szCs w:val="24"/>
        </w:rPr>
        <w:t>Preparation of the Climate Action Plan in 2023</w:t>
      </w:r>
    </w:p>
    <w:p w14:paraId="2BD207C7" w14:textId="77777777" w:rsidR="00DB1136" w:rsidRPr="00D823AE" w:rsidRDefault="00DB1136" w:rsidP="00DB1136">
      <w:pPr>
        <w:rPr>
          <w:sz w:val="24"/>
          <w:szCs w:val="24"/>
        </w:rPr>
      </w:pPr>
    </w:p>
    <w:p w14:paraId="05340942" w14:textId="61AE851A" w:rsidR="0011579D" w:rsidRPr="00690405" w:rsidRDefault="00DB1136" w:rsidP="00690405">
      <w:pPr>
        <w:numPr>
          <w:ilvl w:val="0"/>
          <w:numId w:val="31"/>
        </w:numPr>
        <w:ind w:left="0" w:firstLine="0"/>
        <w:jc w:val="both"/>
        <w:rPr>
          <w:sz w:val="24"/>
          <w:szCs w:val="24"/>
        </w:rPr>
      </w:pPr>
      <w:r w:rsidRPr="00D823AE">
        <w:rPr>
          <w:sz w:val="24"/>
          <w:szCs w:val="24"/>
        </w:rPr>
        <w:t xml:space="preserve">In order to prepare </w:t>
      </w:r>
      <w:r w:rsidRPr="00DA6E03">
        <w:rPr>
          <w:sz w:val="24"/>
          <w:szCs w:val="24"/>
        </w:rPr>
        <w:t xml:space="preserve">the Climate Action Plan in 2023, the Secretariat will form </w:t>
      </w:r>
      <w:r w:rsidR="00690405" w:rsidRPr="00DA6E03">
        <w:rPr>
          <w:rFonts w:hint="eastAsia"/>
          <w:sz w:val="24"/>
          <w:szCs w:val="24"/>
        </w:rPr>
        <w:t>a</w:t>
      </w:r>
      <w:r w:rsidR="00690405" w:rsidRPr="00DA6E03">
        <w:rPr>
          <w:sz w:val="24"/>
          <w:szCs w:val="24"/>
        </w:rPr>
        <w:t xml:space="preserve"> </w:t>
      </w:r>
      <w:r w:rsidR="00D823AE" w:rsidRPr="00DA6E03">
        <w:rPr>
          <w:sz w:val="24"/>
          <w:szCs w:val="24"/>
        </w:rPr>
        <w:t>T</w:t>
      </w:r>
      <w:r w:rsidRPr="00DA6E03">
        <w:rPr>
          <w:sz w:val="24"/>
          <w:szCs w:val="24"/>
        </w:rPr>
        <w:t xml:space="preserve">echnical </w:t>
      </w:r>
      <w:r w:rsidR="00D823AE" w:rsidRPr="00DA6E03">
        <w:rPr>
          <w:sz w:val="24"/>
          <w:szCs w:val="24"/>
        </w:rPr>
        <w:t>W</w:t>
      </w:r>
      <w:r w:rsidRPr="00DA6E03">
        <w:rPr>
          <w:sz w:val="24"/>
          <w:szCs w:val="24"/>
        </w:rPr>
        <w:t xml:space="preserve">orking </w:t>
      </w:r>
      <w:r w:rsidR="00D823AE" w:rsidRPr="00DA6E03">
        <w:rPr>
          <w:sz w:val="24"/>
          <w:szCs w:val="24"/>
        </w:rPr>
        <w:t>G</w:t>
      </w:r>
      <w:r w:rsidRPr="00DA6E03">
        <w:rPr>
          <w:sz w:val="24"/>
          <w:szCs w:val="24"/>
        </w:rPr>
        <w:t>roup</w:t>
      </w:r>
      <w:r w:rsidR="00F1315F" w:rsidRPr="00DA6E03">
        <w:rPr>
          <w:sz w:val="24"/>
          <w:szCs w:val="24"/>
        </w:rPr>
        <w:t xml:space="preserve"> (TWG)</w:t>
      </w:r>
      <w:r w:rsidRPr="00DA6E03">
        <w:rPr>
          <w:sz w:val="24"/>
          <w:szCs w:val="24"/>
        </w:rPr>
        <w:t xml:space="preserve">, composed of national experts nominated by the </w:t>
      </w:r>
      <w:r w:rsidR="00F96EDD" w:rsidRPr="00DA6E03">
        <w:rPr>
          <w:sz w:val="24"/>
          <w:szCs w:val="24"/>
        </w:rPr>
        <w:t>Member Countries</w:t>
      </w:r>
      <w:r w:rsidRPr="00DA6E03">
        <w:rPr>
          <w:sz w:val="24"/>
          <w:szCs w:val="24"/>
        </w:rPr>
        <w:t xml:space="preserve"> and experts. </w:t>
      </w:r>
      <w:r w:rsidR="00F96EDD" w:rsidRPr="00DA6E03">
        <w:rPr>
          <w:sz w:val="24"/>
          <w:szCs w:val="24"/>
        </w:rPr>
        <w:t xml:space="preserve">The </w:t>
      </w:r>
      <w:r w:rsidR="00F1315F" w:rsidRPr="00DA6E03">
        <w:rPr>
          <w:sz w:val="24"/>
          <w:szCs w:val="24"/>
        </w:rPr>
        <w:t>TWG</w:t>
      </w:r>
      <w:r w:rsidR="00F1315F">
        <w:rPr>
          <w:sz w:val="24"/>
          <w:szCs w:val="24"/>
        </w:rPr>
        <w:t xml:space="preserve"> </w:t>
      </w:r>
      <w:r w:rsidR="00D823AE">
        <w:rPr>
          <w:sz w:val="24"/>
          <w:szCs w:val="24"/>
        </w:rPr>
        <w:t>on Strategic Planning</w:t>
      </w:r>
      <w:r w:rsidR="00D823AE" w:rsidRPr="00D823AE">
        <w:rPr>
          <w:sz w:val="24"/>
          <w:szCs w:val="24"/>
        </w:rPr>
        <w:t xml:space="preserve"> </w:t>
      </w:r>
      <w:r w:rsidR="00F96EDD" w:rsidRPr="00D823AE">
        <w:rPr>
          <w:sz w:val="24"/>
          <w:szCs w:val="24"/>
        </w:rPr>
        <w:t>will provide comments to improve the Climate Action Plan to seek approval at the 9</w:t>
      </w:r>
      <w:r w:rsidR="00F96EDD" w:rsidRPr="00D823AE">
        <w:rPr>
          <w:sz w:val="24"/>
          <w:szCs w:val="24"/>
          <w:vertAlign w:val="superscript"/>
        </w:rPr>
        <w:t>th</w:t>
      </w:r>
      <w:r w:rsidR="00F96EDD" w:rsidRPr="00D823AE">
        <w:rPr>
          <w:sz w:val="24"/>
          <w:szCs w:val="24"/>
        </w:rPr>
        <w:t xml:space="preserve"> Session of the Assembly. </w:t>
      </w:r>
    </w:p>
    <w:p w14:paraId="1B78D299" w14:textId="77777777" w:rsidR="0011579D" w:rsidRPr="00D823AE" w:rsidRDefault="0011579D">
      <w:pPr>
        <w:jc w:val="both"/>
        <w:rPr>
          <w:sz w:val="24"/>
          <w:szCs w:val="24"/>
        </w:rPr>
      </w:pPr>
    </w:p>
    <w:p w14:paraId="3A32E950" w14:textId="297E8F08" w:rsidR="00F1315F" w:rsidRDefault="00B34C48" w:rsidP="00EB072C">
      <w:pPr>
        <w:numPr>
          <w:ilvl w:val="0"/>
          <w:numId w:val="31"/>
        </w:numPr>
        <w:ind w:left="0" w:firstLine="0"/>
        <w:jc w:val="both"/>
        <w:rPr>
          <w:sz w:val="24"/>
          <w:szCs w:val="24"/>
        </w:rPr>
      </w:pPr>
      <w:r w:rsidRPr="00D823AE">
        <w:rPr>
          <w:sz w:val="24"/>
          <w:szCs w:val="24"/>
        </w:rPr>
        <w:t>The Climate Action Plan’s operations depend on financial resources to be contributed from new donors. To ensure mobiliz</w:t>
      </w:r>
      <w:r w:rsidR="00DD5775">
        <w:rPr>
          <w:sz w:val="24"/>
          <w:szCs w:val="24"/>
        </w:rPr>
        <w:t>ing</w:t>
      </w:r>
      <w:r w:rsidRPr="00D823AE">
        <w:rPr>
          <w:sz w:val="24"/>
          <w:szCs w:val="24"/>
        </w:rPr>
        <w:t xml:space="preserve"> sustainable financial resources, the Secretariat will make efforts to </w:t>
      </w:r>
      <w:r w:rsidR="00F1315F">
        <w:rPr>
          <w:sz w:val="24"/>
          <w:szCs w:val="24"/>
        </w:rPr>
        <w:t xml:space="preserve">the followings: </w:t>
      </w:r>
    </w:p>
    <w:p w14:paraId="4E2D6666" w14:textId="77777777" w:rsidR="00F1315F" w:rsidRDefault="00F1315F" w:rsidP="00DD5775">
      <w:pPr>
        <w:pStyle w:val="ListParagraph"/>
        <w:ind w:left="880"/>
        <w:rPr>
          <w:sz w:val="24"/>
          <w:szCs w:val="24"/>
        </w:rPr>
      </w:pPr>
    </w:p>
    <w:p w14:paraId="0BC25797" w14:textId="1AFDFF3A" w:rsidR="00F1315F" w:rsidRDefault="00F1315F" w:rsidP="00DD5775">
      <w:pPr>
        <w:pStyle w:val="ListParagraph"/>
        <w:numPr>
          <w:ilvl w:val="0"/>
          <w:numId w:val="34"/>
        </w:numPr>
        <w:ind w:leftChars="0"/>
        <w:jc w:val="both"/>
        <w:rPr>
          <w:sz w:val="24"/>
          <w:szCs w:val="24"/>
        </w:rPr>
      </w:pPr>
      <w:r>
        <w:rPr>
          <w:sz w:val="24"/>
          <w:szCs w:val="24"/>
        </w:rPr>
        <w:t>D</w:t>
      </w:r>
      <w:r w:rsidR="00B34C48" w:rsidRPr="00D823AE">
        <w:rPr>
          <w:sz w:val="24"/>
          <w:szCs w:val="24"/>
        </w:rPr>
        <w:t xml:space="preserve">evelop </w:t>
      </w:r>
      <w:r w:rsidR="0033257B">
        <w:rPr>
          <w:sz w:val="24"/>
          <w:szCs w:val="24"/>
        </w:rPr>
        <w:t xml:space="preserve">projects in line with the strategic areas of the Climate Action Plan which will </w:t>
      </w:r>
      <w:r w:rsidR="00DD5775">
        <w:rPr>
          <w:sz w:val="24"/>
          <w:szCs w:val="24"/>
        </w:rPr>
        <w:t xml:space="preserve">be </w:t>
      </w:r>
      <w:r w:rsidR="00B34C48" w:rsidRPr="00D823AE">
        <w:rPr>
          <w:sz w:val="24"/>
          <w:szCs w:val="24"/>
        </w:rPr>
        <w:t>attractive</w:t>
      </w:r>
      <w:r w:rsidR="0033257B">
        <w:rPr>
          <w:sz w:val="24"/>
          <w:szCs w:val="24"/>
        </w:rPr>
        <w:t xml:space="preserve"> </w:t>
      </w:r>
      <w:r w:rsidR="00DD5775">
        <w:rPr>
          <w:sz w:val="24"/>
          <w:szCs w:val="24"/>
        </w:rPr>
        <w:t xml:space="preserve">to </w:t>
      </w:r>
      <w:r w:rsidR="0033257B">
        <w:rPr>
          <w:sz w:val="24"/>
          <w:szCs w:val="24"/>
        </w:rPr>
        <w:t>potential donors. Projects will be developed including baseline study of the topic, recognition of the donors, and proposal development</w:t>
      </w:r>
      <w:r w:rsidR="00645146">
        <w:rPr>
          <w:sz w:val="24"/>
          <w:szCs w:val="24"/>
        </w:rPr>
        <w:t xml:space="preserve"> (US$ 150,000)</w:t>
      </w:r>
      <w:r w:rsidR="0033257B">
        <w:rPr>
          <w:sz w:val="24"/>
          <w:szCs w:val="24"/>
        </w:rPr>
        <w:t xml:space="preserve">, </w:t>
      </w:r>
    </w:p>
    <w:p w14:paraId="7D17B127" w14:textId="7C862DDE" w:rsidR="00F1315F" w:rsidRPr="00DD5775" w:rsidRDefault="00F1315F" w:rsidP="00DD5775">
      <w:pPr>
        <w:pStyle w:val="ListParagraph"/>
        <w:numPr>
          <w:ilvl w:val="0"/>
          <w:numId w:val="34"/>
        </w:numPr>
        <w:ind w:leftChars="0"/>
        <w:jc w:val="both"/>
        <w:rPr>
          <w:sz w:val="24"/>
          <w:szCs w:val="24"/>
        </w:rPr>
      </w:pPr>
      <w:r>
        <w:rPr>
          <w:sz w:val="24"/>
          <w:szCs w:val="24"/>
        </w:rPr>
        <w:t>O</w:t>
      </w:r>
      <w:r w:rsidR="00B34C48" w:rsidRPr="00D823AE">
        <w:rPr>
          <w:sz w:val="24"/>
          <w:szCs w:val="24"/>
        </w:rPr>
        <w:t>rganize</w:t>
      </w:r>
      <w:r w:rsidR="00EB072C" w:rsidRPr="00D823AE">
        <w:rPr>
          <w:sz w:val="24"/>
          <w:szCs w:val="24"/>
        </w:rPr>
        <w:t xml:space="preserve"> </w:t>
      </w:r>
      <w:proofErr w:type="spellStart"/>
      <w:r w:rsidR="00EB072C" w:rsidRPr="00D823AE">
        <w:rPr>
          <w:sz w:val="24"/>
          <w:szCs w:val="24"/>
          <w:lang w:val="en-GB"/>
        </w:rPr>
        <w:t>AFoCO</w:t>
      </w:r>
      <w:proofErr w:type="spellEnd"/>
      <w:r w:rsidR="00EB072C" w:rsidRPr="00D823AE">
        <w:rPr>
          <w:sz w:val="24"/>
          <w:szCs w:val="24"/>
          <w:lang w:val="en-GB"/>
        </w:rPr>
        <w:t xml:space="preserve"> Leaders’ Forum on Climate, Forests and Environmental Safeguards</w:t>
      </w:r>
      <w:r w:rsidR="00B34C48" w:rsidRPr="00D823AE">
        <w:rPr>
          <w:sz w:val="24"/>
          <w:szCs w:val="24"/>
        </w:rPr>
        <w:t xml:space="preserve"> </w:t>
      </w:r>
      <w:r w:rsidR="00EB072C" w:rsidRPr="00D823AE">
        <w:rPr>
          <w:sz w:val="24"/>
          <w:szCs w:val="24"/>
          <w:lang w:val="en-GB"/>
        </w:rPr>
        <w:t>as a high-level meeting of business and political leaders to cohere commitments and plan actions</w:t>
      </w:r>
      <w:r w:rsidR="00645146">
        <w:rPr>
          <w:sz w:val="24"/>
          <w:szCs w:val="24"/>
          <w:lang w:val="en-GB"/>
        </w:rPr>
        <w:t xml:space="preserve"> (September 2023, Seoul) </w:t>
      </w:r>
      <w:r w:rsidR="00645146">
        <w:rPr>
          <w:sz w:val="24"/>
          <w:szCs w:val="24"/>
        </w:rPr>
        <w:t>(US$ 150,000)</w:t>
      </w:r>
      <w:r w:rsidR="00EB072C" w:rsidRPr="00D823AE">
        <w:rPr>
          <w:sz w:val="24"/>
          <w:szCs w:val="24"/>
          <w:lang w:val="en-GB"/>
        </w:rPr>
        <w:t xml:space="preserve">, and </w:t>
      </w:r>
    </w:p>
    <w:p w14:paraId="7EF49A28" w14:textId="2D28408A" w:rsidR="00F1315F" w:rsidRPr="00DD5775" w:rsidRDefault="00F1315F" w:rsidP="00DD5775">
      <w:pPr>
        <w:pStyle w:val="ListParagraph"/>
        <w:numPr>
          <w:ilvl w:val="0"/>
          <w:numId w:val="34"/>
        </w:numPr>
        <w:ind w:leftChars="0"/>
        <w:jc w:val="both"/>
        <w:rPr>
          <w:sz w:val="24"/>
          <w:szCs w:val="24"/>
        </w:rPr>
      </w:pPr>
      <w:r>
        <w:rPr>
          <w:sz w:val="24"/>
          <w:szCs w:val="24"/>
          <w:lang w:val="en-GB"/>
        </w:rPr>
        <w:t>O</w:t>
      </w:r>
      <w:r w:rsidR="00EB072C" w:rsidRPr="00D823AE">
        <w:rPr>
          <w:sz w:val="24"/>
          <w:szCs w:val="24"/>
          <w:lang w:val="en-GB"/>
        </w:rPr>
        <w:t xml:space="preserve">rganize face-to-face </w:t>
      </w:r>
      <w:r w:rsidR="00645146">
        <w:rPr>
          <w:sz w:val="24"/>
          <w:szCs w:val="24"/>
          <w:lang w:val="en-GB"/>
        </w:rPr>
        <w:t xml:space="preserve">(31 May – 1 June 2023, Seoul) </w:t>
      </w:r>
      <w:r w:rsidR="00EB072C" w:rsidRPr="00D823AE">
        <w:rPr>
          <w:sz w:val="24"/>
          <w:szCs w:val="24"/>
          <w:lang w:val="en-GB"/>
        </w:rPr>
        <w:t xml:space="preserve">and virtual </w:t>
      </w:r>
      <w:r w:rsidR="00645146">
        <w:rPr>
          <w:sz w:val="24"/>
          <w:szCs w:val="24"/>
          <w:lang w:val="en-GB"/>
        </w:rPr>
        <w:t xml:space="preserve">(early August 2023) </w:t>
      </w:r>
      <w:r w:rsidR="00EB072C" w:rsidRPr="00D823AE">
        <w:rPr>
          <w:sz w:val="24"/>
          <w:szCs w:val="24"/>
          <w:lang w:val="en-GB"/>
        </w:rPr>
        <w:t>meetings with</w:t>
      </w:r>
      <w:r w:rsidR="00D823AE" w:rsidRPr="00D823AE">
        <w:rPr>
          <w:sz w:val="24"/>
          <w:szCs w:val="24"/>
        </w:rPr>
        <w:t xml:space="preserve"> </w:t>
      </w:r>
      <w:r w:rsidR="00687120">
        <w:rPr>
          <w:sz w:val="24"/>
          <w:szCs w:val="24"/>
        </w:rPr>
        <w:t>TWG</w:t>
      </w:r>
      <w:r w:rsidR="00D823AE">
        <w:rPr>
          <w:sz w:val="24"/>
          <w:szCs w:val="24"/>
        </w:rPr>
        <w:t xml:space="preserve"> on Strategic Planning</w:t>
      </w:r>
      <w:r w:rsidR="00645146">
        <w:rPr>
          <w:sz w:val="24"/>
          <w:szCs w:val="24"/>
        </w:rPr>
        <w:t xml:space="preserve"> in order to improve and finalize the key programs and donor’s prepositioning (US$ 100,000)</w:t>
      </w:r>
      <w:r w:rsidR="00EA7CD0" w:rsidRPr="00D823AE">
        <w:rPr>
          <w:sz w:val="24"/>
          <w:szCs w:val="24"/>
          <w:lang w:val="en-GB"/>
        </w:rPr>
        <w:t xml:space="preserve">. </w:t>
      </w:r>
    </w:p>
    <w:p w14:paraId="2686E9F6" w14:textId="77777777" w:rsidR="00F1315F" w:rsidRDefault="00F1315F" w:rsidP="00DD5775">
      <w:pPr>
        <w:jc w:val="both"/>
        <w:rPr>
          <w:sz w:val="24"/>
          <w:szCs w:val="24"/>
        </w:rPr>
      </w:pPr>
    </w:p>
    <w:p w14:paraId="25EC94A6" w14:textId="7B2D38FC" w:rsidR="00F96EDD" w:rsidRPr="00DD5775" w:rsidRDefault="00EA7CD0" w:rsidP="00DD5775">
      <w:pPr>
        <w:numPr>
          <w:ilvl w:val="0"/>
          <w:numId w:val="31"/>
        </w:numPr>
        <w:ind w:left="0" w:firstLine="0"/>
        <w:jc w:val="both"/>
        <w:rPr>
          <w:sz w:val="24"/>
          <w:szCs w:val="24"/>
        </w:rPr>
      </w:pPr>
      <w:r w:rsidRPr="00DD5775">
        <w:rPr>
          <w:sz w:val="24"/>
          <w:szCs w:val="24"/>
          <w:lang w:val="en-GB"/>
        </w:rPr>
        <w:t xml:space="preserve">In this regard, </w:t>
      </w:r>
      <w:r w:rsidR="00F1315F">
        <w:rPr>
          <w:sz w:val="24"/>
          <w:szCs w:val="24"/>
          <w:lang w:val="en-GB"/>
        </w:rPr>
        <w:t>total</w:t>
      </w:r>
      <w:r w:rsidRPr="00DD5775">
        <w:rPr>
          <w:sz w:val="24"/>
          <w:szCs w:val="24"/>
          <w:lang w:val="en-GB"/>
        </w:rPr>
        <w:t xml:space="preserve"> US$ 400,000 is proposed to be financed from the Working Capital Reserve to promote </w:t>
      </w:r>
      <w:proofErr w:type="spellStart"/>
      <w:r w:rsidRPr="00DD5775">
        <w:rPr>
          <w:sz w:val="24"/>
          <w:szCs w:val="24"/>
          <w:lang w:val="en-GB"/>
        </w:rPr>
        <w:t>AFoCO</w:t>
      </w:r>
      <w:proofErr w:type="spellEnd"/>
      <w:r w:rsidRPr="00DD5775">
        <w:rPr>
          <w:sz w:val="24"/>
          <w:szCs w:val="24"/>
          <w:lang w:val="en-GB"/>
        </w:rPr>
        <w:t xml:space="preserve"> in 2023. </w:t>
      </w:r>
    </w:p>
    <w:p w14:paraId="6C7B6DB7" w14:textId="77777777" w:rsidR="00F96EDD" w:rsidRPr="00D823AE" w:rsidRDefault="00F96EDD">
      <w:pPr>
        <w:jc w:val="both"/>
        <w:rPr>
          <w:sz w:val="24"/>
          <w:szCs w:val="24"/>
        </w:rPr>
      </w:pPr>
    </w:p>
    <w:p w14:paraId="5CDB8B1F" w14:textId="53C87D8B" w:rsidR="00310DFE" w:rsidRPr="00D823AE" w:rsidRDefault="003B782F" w:rsidP="001E78FB">
      <w:pPr>
        <w:pStyle w:val="ListParagraph"/>
        <w:numPr>
          <w:ilvl w:val="0"/>
          <w:numId w:val="32"/>
        </w:numPr>
        <w:pBdr>
          <w:top w:val="nil"/>
          <w:left w:val="nil"/>
          <w:bottom w:val="nil"/>
          <w:right w:val="nil"/>
          <w:between w:val="nil"/>
        </w:pBdr>
        <w:ind w:leftChars="0" w:left="851"/>
        <w:jc w:val="both"/>
        <w:rPr>
          <w:b/>
          <w:sz w:val="24"/>
          <w:szCs w:val="24"/>
        </w:rPr>
      </w:pPr>
      <w:r w:rsidRPr="00D823AE">
        <w:rPr>
          <w:rFonts w:eastAsia="Arial"/>
          <w:b/>
          <w:sz w:val="24"/>
          <w:szCs w:val="24"/>
        </w:rPr>
        <w:t>Points for consideration</w:t>
      </w:r>
    </w:p>
    <w:p w14:paraId="4D851A2F" w14:textId="2A17894C" w:rsidR="001E78FB" w:rsidRPr="00D823AE" w:rsidRDefault="001E78FB" w:rsidP="001E78FB">
      <w:pPr>
        <w:pBdr>
          <w:top w:val="nil"/>
          <w:left w:val="nil"/>
          <w:bottom w:val="nil"/>
          <w:right w:val="nil"/>
          <w:between w:val="nil"/>
        </w:pBdr>
        <w:jc w:val="both"/>
        <w:rPr>
          <w:b/>
          <w:sz w:val="24"/>
          <w:szCs w:val="24"/>
        </w:rPr>
      </w:pPr>
    </w:p>
    <w:p w14:paraId="2C60CC91" w14:textId="6420475E" w:rsidR="001E78FB" w:rsidRPr="00C50BFB" w:rsidRDefault="001E78FB" w:rsidP="001E78FB">
      <w:pPr>
        <w:numPr>
          <w:ilvl w:val="0"/>
          <w:numId w:val="31"/>
        </w:numPr>
        <w:ind w:left="0" w:firstLine="0"/>
        <w:jc w:val="both"/>
        <w:rPr>
          <w:sz w:val="24"/>
          <w:szCs w:val="24"/>
        </w:rPr>
      </w:pPr>
      <w:r w:rsidRPr="00C50BFB">
        <w:rPr>
          <w:sz w:val="24"/>
          <w:szCs w:val="24"/>
        </w:rPr>
        <w:t xml:space="preserve">The Assembly may </w:t>
      </w:r>
      <w:r w:rsidR="00985A62" w:rsidRPr="00C50BFB">
        <w:rPr>
          <w:sz w:val="24"/>
          <w:szCs w:val="24"/>
        </w:rPr>
        <w:t xml:space="preserve">consider and decide </w:t>
      </w:r>
      <w:r w:rsidRPr="00C50BFB">
        <w:rPr>
          <w:sz w:val="24"/>
          <w:szCs w:val="24"/>
        </w:rPr>
        <w:t>to:</w:t>
      </w:r>
    </w:p>
    <w:p w14:paraId="2F34A12B" w14:textId="7DA63092" w:rsidR="001E78FB" w:rsidRPr="00D823AE" w:rsidRDefault="00843E00" w:rsidP="00B34C48">
      <w:pPr>
        <w:pStyle w:val="ListParagraph"/>
        <w:numPr>
          <w:ilvl w:val="3"/>
          <w:numId w:val="32"/>
        </w:numPr>
        <w:ind w:leftChars="0" w:left="1276"/>
        <w:jc w:val="both"/>
        <w:rPr>
          <w:sz w:val="24"/>
          <w:szCs w:val="24"/>
        </w:rPr>
      </w:pPr>
      <w:r w:rsidRPr="00D823AE">
        <w:rPr>
          <w:sz w:val="24"/>
          <w:szCs w:val="24"/>
        </w:rPr>
        <w:t xml:space="preserve">Task the Secretariat to develop the </w:t>
      </w:r>
      <w:proofErr w:type="spellStart"/>
      <w:r w:rsidRPr="00D823AE">
        <w:rPr>
          <w:sz w:val="24"/>
          <w:szCs w:val="24"/>
        </w:rPr>
        <w:t>AFoCO</w:t>
      </w:r>
      <w:proofErr w:type="spellEnd"/>
      <w:r w:rsidRPr="00D823AE">
        <w:rPr>
          <w:sz w:val="24"/>
          <w:szCs w:val="24"/>
        </w:rPr>
        <w:t xml:space="preserve"> 10-year Climate Action Plan in a close </w:t>
      </w:r>
      <w:r w:rsidR="00886F85">
        <w:rPr>
          <w:sz w:val="24"/>
          <w:szCs w:val="24"/>
        </w:rPr>
        <w:t>coordination</w:t>
      </w:r>
      <w:r w:rsidRPr="00D823AE">
        <w:rPr>
          <w:sz w:val="24"/>
          <w:szCs w:val="24"/>
        </w:rPr>
        <w:t xml:space="preserve"> with the Member Countries and relevant partners, while ensuring consistency with the </w:t>
      </w:r>
      <w:proofErr w:type="spellStart"/>
      <w:r w:rsidRPr="00D823AE">
        <w:rPr>
          <w:sz w:val="24"/>
          <w:szCs w:val="24"/>
        </w:rPr>
        <w:t>AFoCO</w:t>
      </w:r>
      <w:proofErr w:type="spellEnd"/>
      <w:r w:rsidRPr="00D823AE">
        <w:rPr>
          <w:sz w:val="24"/>
          <w:szCs w:val="24"/>
        </w:rPr>
        <w:t xml:space="preserve"> Strategic Plan (2024-2030)</w:t>
      </w:r>
    </w:p>
    <w:p w14:paraId="3DB4EC90" w14:textId="4FE58F51" w:rsidR="00310DFE" w:rsidRPr="00D823AE" w:rsidRDefault="00843E00" w:rsidP="00B34C48">
      <w:pPr>
        <w:pStyle w:val="ListParagraph"/>
        <w:numPr>
          <w:ilvl w:val="3"/>
          <w:numId w:val="32"/>
        </w:numPr>
        <w:ind w:leftChars="0" w:left="1276"/>
        <w:jc w:val="both"/>
        <w:rPr>
          <w:sz w:val="24"/>
          <w:szCs w:val="24"/>
        </w:rPr>
      </w:pPr>
      <w:r w:rsidRPr="00D823AE">
        <w:rPr>
          <w:sz w:val="24"/>
          <w:szCs w:val="24"/>
        </w:rPr>
        <w:t>Endorse organizing executive-level participation and promote strategic programs and activities to mobilize funding</w:t>
      </w:r>
    </w:p>
    <w:p w14:paraId="34B80924" w14:textId="52CEED6B" w:rsidR="00EA7CD0" w:rsidRPr="00D823AE" w:rsidRDefault="00EA7CD0" w:rsidP="00B34C48">
      <w:pPr>
        <w:pStyle w:val="ListParagraph"/>
        <w:numPr>
          <w:ilvl w:val="3"/>
          <w:numId w:val="32"/>
        </w:numPr>
        <w:ind w:leftChars="0" w:left="1276"/>
        <w:jc w:val="both"/>
        <w:rPr>
          <w:sz w:val="24"/>
          <w:szCs w:val="24"/>
        </w:rPr>
      </w:pPr>
      <w:r w:rsidRPr="00D823AE">
        <w:rPr>
          <w:sz w:val="24"/>
          <w:szCs w:val="24"/>
        </w:rPr>
        <w:t>Authorize the use of the funds available in the Working Capital Reserve to support the preparation of the Climate Action Plan</w:t>
      </w:r>
      <w:r w:rsidR="00205E69">
        <w:rPr>
          <w:sz w:val="24"/>
          <w:szCs w:val="24"/>
        </w:rPr>
        <w:t>.</w:t>
      </w:r>
    </w:p>
    <w:p w14:paraId="33E2FA5F" w14:textId="25ABE701" w:rsidR="00BF26EF" w:rsidRDefault="00BF26EF">
      <w:pPr>
        <w:jc w:val="both"/>
      </w:pPr>
    </w:p>
    <w:tbl>
      <w:tblPr>
        <w:tblStyle w:val="TableGrid"/>
        <w:tblW w:w="0" w:type="auto"/>
        <w:tblLook w:val="04A0" w:firstRow="1" w:lastRow="0" w:firstColumn="1" w:lastColumn="0" w:noHBand="0" w:noVBand="1"/>
      </w:tblPr>
      <w:tblGrid>
        <w:gridCol w:w="9628"/>
      </w:tblGrid>
      <w:tr w:rsidR="00BF26EF" w14:paraId="37853FCA" w14:textId="77777777" w:rsidTr="00BF26EF">
        <w:tc>
          <w:tcPr>
            <w:tcW w:w="9628" w:type="dxa"/>
          </w:tcPr>
          <w:p w14:paraId="769E644A" w14:textId="77777777" w:rsidR="00A2723A" w:rsidRDefault="00A2723A" w:rsidP="00A2723A">
            <w:pPr>
              <w:pStyle w:val="Default"/>
              <w:jc w:val="both"/>
              <w:rPr>
                <w:i/>
                <w:iCs/>
                <w:sz w:val="22"/>
                <w:szCs w:val="22"/>
              </w:rPr>
            </w:pPr>
            <w:r>
              <w:rPr>
                <w:i/>
                <w:iCs/>
                <w:sz w:val="22"/>
                <w:szCs w:val="22"/>
              </w:rPr>
              <w:t>Queries on the content of the document may be addressed to:</w:t>
            </w:r>
          </w:p>
          <w:p w14:paraId="4914CB6B" w14:textId="3E26EEA7" w:rsidR="00A2723A" w:rsidRDefault="00A2723A" w:rsidP="00A2723A">
            <w:pPr>
              <w:pStyle w:val="Default"/>
              <w:jc w:val="both"/>
              <w:rPr>
                <w:sz w:val="22"/>
                <w:szCs w:val="22"/>
              </w:rPr>
            </w:pPr>
            <w:r>
              <w:rPr>
                <w:i/>
                <w:iCs/>
                <w:sz w:val="22"/>
                <w:szCs w:val="22"/>
              </w:rPr>
              <w:t xml:space="preserve"> </w:t>
            </w:r>
          </w:p>
          <w:p w14:paraId="00715FAC" w14:textId="594D4ED2" w:rsidR="00117BAC" w:rsidRPr="00C64BB6" w:rsidRDefault="00C44B7C" w:rsidP="00A2723A">
            <w:pPr>
              <w:jc w:val="both"/>
            </w:pPr>
            <w:proofErr w:type="spellStart"/>
            <w:r>
              <w:rPr>
                <w:i/>
                <w:iCs/>
              </w:rPr>
              <w:t>Kikang</w:t>
            </w:r>
            <w:proofErr w:type="spellEnd"/>
            <w:r>
              <w:rPr>
                <w:i/>
                <w:iCs/>
              </w:rPr>
              <w:t xml:space="preserve"> Bae</w:t>
            </w:r>
            <w:r w:rsidR="00A2723A">
              <w:t>, Program Officer</w:t>
            </w:r>
            <w:r w:rsidR="008A28E6">
              <w:t xml:space="preserve">, </w:t>
            </w:r>
            <w:r>
              <w:t>Strategic Planning</w:t>
            </w:r>
            <w:r w:rsidR="00C64BB6">
              <w:t xml:space="preserve"> Team</w:t>
            </w:r>
          </w:p>
          <w:p w14:paraId="359E8EFA" w14:textId="016BE8B5" w:rsidR="00BF26EF" w:rsidRDefault="00A2723A" w:rsidP="00A2723A">
            <w:pPr>
              <w:jc w:val="both"/>
            </w:pPr>
            <w:r>
              <w:t xml:space="preserve">(T: +82 2 785 </w:t>
            </w:r>
            <w:r w:rsidR="00C44B7C">
              <w:t>8992</w:t>
            </w:r>
            <w:r>
              <w:t xml:space="preserve">; E: </w:t>
            </w:r>
            <w:r w:rsidR="00C44B7C">
              <w:rPr>
                <w:color w:val="0000FF"/>
              </w:rPr>
              <w:t>baekikang</w:t>
            </w:r>
            <w:r>
              <w:rPr>
                <w:color w:val="0000FF"/>
              </w:rPr>
              <w:t>@afocosec.org</w:t>
            </w:r>
            <w:r>
              <w:t xml:space="preserve">) </w:t>
            </w:r>
          </w:p>
          <w:p w14:paraId="44421DFD" w14:textId="1EDFE131" w:rsidR="00A2723A" w:rsidRDefault="00A2723A" w:rsidP="00A2723A">
            <w:pPr>
              <w:jc w:val="both"/>
            </w:pPr>
          </w:p>
        </w:tc>
      </w:tr>
    </w:tbl>
    <w:p w14:paraId="4EC9D8B2" w14:textId="77777777" w:rsidR="00BF26EF" w:rsidRDefault="00BF26EF">
      <w:pPr>
        <w:jc w:val="both"/>
      </w:pPr>
    </w:p>
    <w:p w14:paraId="57B5CD0A" w14:textId="77777777" w:rsidR="001E78FB" w:rsidRDefault="003B782F" w:rsidP="001E78FB">
      <w:pPr>
        <w:tabs>
          <w:tab w:val="center" w:pos="4819"/>
          <w:tab w:val="left" w:pos="6217"/>
        </w:tabs>
      </w:pPr>
      <w:r>
        <w:lastRenderedPageBreak/>
        <w:tab/>
        <w:t xml:space="preserve">_____________ </w:t>
      </w:r>
      <w:r>
        <w:tab/>
      </w:r>
    </w:p>
    <w:p w14:paraId="18E4862B" w14:textId="77777777" w:rsidR="001E78FB" w:rsidRDefault="001E78FB" w:rsidP="001E78FB">
      <w:pPr>
        <w:tabs>
          <w:tab w:val="center" w:pos="4819"/>
          <w:tab w:val="left" w:pos="6217"/>
        </w:tabs>
      </w:pPr>
    </w:p>
    <w:p w14:paraId="05513296" w14:textId="77777777" w:rsidR="001E78FB" w:rsidRDefault="001E78FB" w:rsidP="001E78FB">
      <w:pPr>
        <w:tabs>
          <w:tab w:val="center" w:pos="4819"/>
          <w:tab w:val="left" w:pos="6217"/>
        </w:tabs>
      </w:pPr>
    </w:p>
    <w:p w14:paraId="1A8B6B34" w14:textId="77777777" w:rsidR="001E78FB" w:rsidRDefault="001E78FB" w:rsidP="001E78FB">
      <w:pPr>
        <w:tabs>
          <w:tab w:val="center" w:pos="4819"/>
          <w:tab w:val="left" w:pos="6217"/>
        </w:tabs>
      </w:pPr>
    </w:p>
    <w:p w14:paraId="26AC5F82" w14:textId="23CAFFDE" w:rsidR="00310DFE" w:rsidRPr="001E78FB" w:rsidRDefault="003B782F" w:rsidP="001E78FB">
      <w:pPr>
        <w:tabs>
          <w:tab w:val="center" w:pos="4819"/>
          <w:tab w:val="left" w:pos="6217"/>
        </w:tabs>
      </w:pPr>
      <w:r>
        <w:rPr>
          <w:b/>
        </w:rPr>
        <w:t xml:space="preserve">Annex-1. </w:t>
      </w:r>
    </w:p>
    <w:p w14:paraId="3DD8BB4B" w14:textId="225BA336" w:rsidR="00310DFE" w:rsidRDefault="00310DFE"/>
    <w:p w14:paraId="3E960782" w14:textId="61596C5F" w:rsidR="00310DFE" w:rsidRPr="008F1F99" w:rsidRDefault="0037754C" w:rsidP="008F1F99">
      <w:pPr>
        <w:spacing w:after="160"/>
        <w:jc w:val="both"/>
        <w:rPr>
          <w:i/>
          <w:iCs/>
          <w:lang w:val="en-US" w:bidi="ar-SA"/>
        </w:rPr>
      </w:pPr>
      <w:r w:rsidRPr="0037754C">
        <w:rPr>
          <w:rFonts w:hint="eastAsia"/>
          <w:i/>
          <w:iCs/>
          <w:lang w:val="en-US" w:bidi="ar-SA"/>
        </w:rPr>
        <w:t>(</w:t>
      </w:r>
      <w:r w:rsidRPr="0037754C">
        <w:rPr>
          <w:i/>
          <w:iCs/>
          <w:lang w:val="en-US" w:bidi="ar-SA"/>
        </w:rPr>
        <w:t>Separately attached</w:t>
      </w:r>
      <w:r>
        <w:rPr>
          <w:i/>
          <w:iCs/>
          <w:lang w:val="en-US" w:bidi="ar-SA"/>
        </w:rPr>
        <w:t xml:space="preserve"> and distributed</w:t>
      </w:r>
      <w:r w:rsidRPr="0037754C">
        <w:rPr>
          <w:i/>
          <w:iCs/>
          <w:lang w:val="en-US" w:bidi="ar-SA"/>
        </w:rPr>
        <w:t>)</w:t>
      </w:r>
    </w:p>
    <w:sectPr w:rsidR="00310DFE" w:rsidRPr="008F1F99">
      <w:headerReference w:type="default" r:id="rId9"/>
      <w:headerReference w:type="first" r:id="rId10"/>
      <w:footerReference w:type="first" r:id="rId11"/>
      <w:pgSz w:w="11906" w:h="16838"/>
      <w:pgMar w:top="1418" w:right="1134" w:bottom="1418"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651F" w14:textId="77777777" w:rsidR="00C062B2" w:rsidRDefault="00C062B2">
      <w:pPr>
        <w:spacing w:line="240" w:lineRule="auto"/>
      </w:pPr>
      <w:r>
        <w:separator/>
      </w:r>
    </w:p>
  </w:endnote>
  <w:endnote w:type="continuationSeparator" w:id="0">
    <w:p w14:paraId="14873DE2" w14:textId="77777777" w:rsidR="00C062B2" w:rsidRDefault="00C062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095E" w14:textId="77777777" w:rsidR="00A6076B" w:rsidRDefault="00A6076B">
    <w:pPr>
      <w:pStyle w:val="Footer"/>
      <w:pBdr>
        <w:top w:val="single" w:sz="4" w:space="1" w:color="D9D9D9" w:themeColor="background1" w:themeShade="D9"/>
      </w:pBdr>
      <w:jc w:val="right"/>
    </w:pPr>
  </w:p>
  <w:p w14:paraId="0DD83058" w14:textId="77777777" w:rsidR="00A6076B" w:rsidRDefault="00A6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79F0" w14:textId="77777777" w:rsidR="00C062B2" w:rsidRDefault="00C062B2">
      <w:pPr>
        <w:spacing w:line="240" w:lineRule="auto"/>
      </w:pPr>
      <w:r>
        <w:separator/>
      </w:r>
    </w:p>
  </w:footnote>
  <w:footnote w:type="continuationSeparator" w:id="0">
    <w:p w14:paraId="5CB9AF13" w14:textId="77777777" w:rsidR="00C062B2" w:rsidRDefault="00C062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0EA" w14:textId="77777777" w:rsidR="00A6076B" w:rsidRDefault="00A6076B" w:rsidP="001657CC">
    <w:pPr>
      <w:pStyle w:val="Header"/>
      <w:ind w:right="-7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0562" w14:textId="77777777" w:rsidR="00A6076B" w:rsidRDefault="00A6076B">
    <w:pPr>
      <w:pStyle w:val="Header"/>
    </w:pPr>
  </w:p>
  <w:p w14:paraId="555C6382" w14:textId="77777777" w:rsidR="00A6076B" w:rsidRPr="0045593B" w:rsidRDefault="00A6076B" w:rsidP="0045593B">
    <w:pPr>
      <w:pStyle w:val="Header"/>
      <w:rPr>
        <w:rFonts w:eastAsia="Batang"/>
      </w:rPr>
    </w:pPr>
    <w:r>
      <w:rPr>
        <w:rFonts w:eastAsia="Batang"/>
      </w:rPr>
      <w:t>Annex-1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732"/>
    <w:multiLevelType w:val="hybridMultilevel"/>
    <w:tmpl w:val="639A7270"/>
    <w:lvl w:ilvl="0" w:tplc="664043B4">
      <w:start w:val="1"/>
      <w:numFmt w:val="bullet"/>
      <w:lvlText w:val=""/>
      <w:lvlJc w:val="left"/>
      <w:pPr>
        <w:ind w:left="872" w:hanging="400"/>
      </w:pPr>
      <w:rPr>
        <w:rFonts w:ascii="Wingdings" w:hAnsi="Wingdings" w:hint="default"/>
      </w:rPr>
    </w:lvl>
    <w:lvl w:ilvl="1" w:tplc="04090003" w:tentative="1">
      <w:start w:val="1"/>
      <w:numFmt w:val="bullet"/>
      <w:lvlText w:val=""/>
      <w:lvlJc w:val="left"/>
      <w:pPr>
        <w:ind w:left="1272" w:hanging="400"/>
      </w:pPr>
      <w:rPr>
        <w:rFonts w:ascii="Wingdings" w:hAnsi="Wingdings" w:hint="default"/>
      </w:rPr>
    </w:lvl>
    <w:lvl w:ilvl="2" w:tplc="04090005" w:tentative="1">
      <w:start w:val="1"/>
      <w:numFmt w:val="bullet"/>
      <w:lvlText w:val=""/>
      <w:lvlJc w:val="left"/>
      <w:pPr>
        <w:ind w:left="1672" w:hanging="400"/>
      </w:pPr>
      <w:rPr>
        <w:rFonts w:ascii="Wingdings" w:hAnsi="Wingdings" w:hint="default"/>
      </w:rPr>
    </w:lvl>
    <w:lvl w:ilvl="3" w:tplc="04090001" w:tentative="1">
      <w:start w:val="1"/>
      <w:numFmt w:val="bullet"/>
      <w:lvlText w:val=""/>
      <w:lvlJc w:val="left"/>
      <w:pPr>
        <w:ind w:left="2072" w:hanging="400"/>
      </w:pPr>
      <w:rPr>
        <w:rFonts w:ascii="Wingdings" w:hAnsi="Wingdings" w:hint="default"/>
      </w:rPr>
    </w:lvl>
    <w:lvl w:ilvl="4" w:tplc="04090003" w:tentative="1">
      <w:start w:val="1"/>
      <w:numFmt w:val="bullet"/>
      <w:lvlText w:val=""/>
      <w:lvlJc w:val="left"/>
      <w:pPr>
        <w:ind w:left="2472" w:hanging="400"/>
      </w:pPr>
      <w:rPr>
        <w:rFonts w:ascii="Wingdings" w:hAnsi="Wingdings" w:hint="default"/>
      </w:rPr>
    </w:lvl>
    <w:lvl w:ilvl="5" w:tplc="04090005" w:tentative="1">
      <w:start w:val="1"/>
      <w:numFmt w:val="bullet"/>
      <w:lvlText w:val=""/>
      <w:lvlJc w:val="left"/>
      <w:pPr>
        <w:ind w:left="2872" w:hanging="400"/>
      </w:pPr>
      <w:rPr>
        <w:rFonts w:ascii="Wingdings" w:hAnsi="Wingdings" w:hint="default"/>
      </w:rPr>
    </w:lvl>
    <w:lvl w:ilvl="6" w:tplc="04090001" w:tentative="1">
      <w:start w:val="1"/>
      <w:numFmt w:val="bullet"/>
      <w:lvlText w:val=""/>
      <w:lvlJc w:val="left"/>
      <w:pPr>
        <w:ind w:left="3272" w:hanging="400"/>
      </w:pPr>
      <w:rPr>
        <w:rFonts w:ascii="Wingdings" w:hAnsi="Wingdings" w:hint="default"/>
      </w:rPr>
    </w:lvl>
    <w:lvl w:ilvl="7" w:tplc="04090003" w:tentative="1">
      <w:start w:val="1"/>
      <w:numFmt w:val="bullet"/>
      <w:lvlText w:val=""/>
      <w:lvlJc w:val="left"/>
      <w:pPr>
        <w:ind w:left="3672" w:hanging="400"/>
      </w:pPr>
      <w:rPr>
        <w:rFonts w:ascii="Wingdings" w:hAnsi="Wingdings" w:hint="default"/>
      </w:rPr>
    </w:lvl>
    <w:lvl w:ilvl="8" w:tplc="04090005" w:tentative="1">
      <w:start w:val="1"/>
      <w:numFmt w:val="bullet"/>
      <w:lvlText w:val=""/>
      <w:lvlJc w:val="left"/>
      <w:pPr>
        <w:ind w:left="4072" w:hanging="400"/>
      </w:pPr>
      <w:rPr>
        <w:rFonts w:ascii="Wingdings" w:hAnsi="Wingdings" w:hint="default"/>
      </w:rPr>
    </w:lvl>
  </w:abstractNum>
  <w:abstractNum w:abstractNumId="1" w15:restartNumberingAfterBreak="0">
    <w:nsid w:val="178B6433"/>
    <w:multiLevelType w:val="multilevel"/>
    <w:tmpl w:val="9D740812"/>
    <w:lvl w:ilvl="0">
      <w:start w:val="1"/>
      <w:numFmt w:val="lowerLetter"/>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8D43559"/>
    <w:multiLevelType w:val="hybridMultilevel"/>
    <w:tmpl w:val="B148901C"/>
    <w:lvl w:ilvl="0" w:tplc="1F78954A">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15:restartNumberingAfterBreak="0">
    <w:nsid w:val="1B5E1B5D"/>
    <w:multiLevelType w:val="hybridMultilevel"/>
    <w:tmpl w:val="F3D602BC"/>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 w15:restartNumberingAfterBreak="0">
    <w:nsid w:val="1C0A5AE0"/>
    <w:multiLevelType w:val="hybridMultilevel"/>
    <w:tmpl w:val="D95E9A28"/>
    <w:lvl w:ilvl="0" w:tplc="FA402DA8">
      <w:start w:val="5"/>
      <w:numFmt w:val="bullet"/>
      <w:lvlText w:val="-"/>
      <w:lvlJc w:val="left"/>
      <w:pPr>
        <w:ind w:left="360" w:hanging="360"/>
      </w:pPr>
      <w:rPr>
        <w:rFonts w:ascii="Calibri" w:eastAsia="Batang" w:hAnsi="Calibri" w:cs="Calibri"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CC14AE2"/>
    <w:multiLevelType w:val="hybridMultilevel"/>
    <w:tmpl w:val="03F29A6C"/>
    <w:lvl w:ilvl="0" w:tplc="0409000F">
      <w:start w:val="1"/>
      <w:numFmt w:val="decimal"/>
      <w:lvlText w:val="%1."/>
      <w:lvlJc w:val="left"/>
      <w:pPr>
        <w:ind w:left="800" w:hanging="400"/>
      </w:p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975B5C"/>
    <w:multiLevelType w:val="hybridMultilevel"/>
    <w:tmpl w:val="27E0011E"/>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24C0178B"/>
    <w:multiLevelType w:val="multilevel"/>
    <w:tmpl w:val="B08EB9D6"/>
    <w:lvl w:ilvl="0">
      <w:start w:val="4"/>
      <w:numFmt w:val="decimal"/>
      <w:lvlText w:val="%1"/>
      <w:lvlJc w:val="left"/>
      <w:pPr>
        <w:ind w:left="360" w:hanging="360"/>
      </w:pPr>
      <w:rPr>
        <w:rFonts w:hint="default"/>
      </w:rPr>
    </w:lvl>
    <w:lvl w:ilvl="1">
      <w:start w:val="1"/>
      <w:numFmt w:val="decimal"/>
      <w:lvlText w:val="%1.%2"/>
      <w:lvlJc w:val="left"/>
      <w:pPr>
        <w:ind w:left="651" w:hanging="360"/>
      </w:pPr>
      <w:rPr>
        <w:rFonts w:hint="default"/>
      </w:rPr>
    </w:lvl>
    <w:lvl w:ilvl="2">
      <w:start w:val="1"/>
      <w:numFmt w:val="decimal"/>
      <w:lvlText w:val="%1.%2.%3"/>
      <w:lvlJc w:val="left"/>
      <w:pPr>
        <w:ind w:left="1302" w:hanging="720"/>
      </w:pPr>
      <w:rPr>
        <w:rFonts w:hint="default"/>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3768" w:hanging="1440"/>
      </w:pPr>
      <w:rPr>
        <w:rFonts w:hint="default"/>
      </w:rPr>
    </w:lvl>
  </w:abstractNum>
  <w:abstractNum w:abstractNumId="8" w15:restartNumberingAfterBreak="0">
    <w:nsid w:val="25E14F73"/>
    <w:multiLevelType w:val="hybridMultilevel"/>
    <w:tmpl w:val="8D10378C"/>
    <w:lvl w:ilvl="0" w:tplc="04090005">
      <w:start w:val="1"/>
      <w:numFmt w:val="bullet"/>
      <w:lvlText w:val=""/>
      <w:lvlJc w:val="left"/>
      <w:pPr>
        <w:ind w:left="1056" w:hanging="360"/>
      </w:pPr>
      <w:rPr>
        <w:rFonts w:ascii="Wingdings" w:hAnsi="Wingdings"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2B2A3337"/>
    <w:multiLevelType w:val="multilevel"/>
    <w:tmpl w:val="6D1093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93D66"/>
    <w:multiLevelType w:val="hybridMultilevel"/>
    <w:tmpl w:val="4170F56C"/>
    <w:lvl w:ilvl="0" w:tplc="25407E8E">
      <w:start w:val="1"/>
      <w:numFmt w:val="bullet"/>
      <w:lvlText w:val=""/>
      <w:lvlJc w:val="left"/>
      <w:pPr>
        <w:ind w:left="720" w:hanging="360"/>
      </w:pPr>
      <w:rPr>
        <w:rFonts w:ascii="Symbol" w:hAnsi="Symbol" w:hint="default"/>
      </w:rPr>
    </w:lvl>
    <w:lvl w:ilvl="1" w:tplc="6B3435DE" w:tentative="1">
      <w:start w:val="1"/>
      <w:numFmt w:val="bullet"/>
      <w:lvlText w:val="o"/>
      <w:lvlJc w:val="left"/>
      <w:pPr>
        <w:ind w:left="1440" w:hanging="360"/>
      </w:pPr>
      <w:rPr>
        <w:rFonts w:ascii="Courier New" w:hAnsi="Courier New" w:cs="Courier New" w:hint="default"/>
      </w:rPr>
    </w:lvl>
    <w:lvl w:ilvl="2" w:tplc="D65883E4" w:tentative="1">
      <w:start w:val="1"/>
      <w:numFmt w:val="bullet"/>
      <w:lvlText w:val=""/>
      <w:lvlJc w:val="left"/>
      <w:pPr>
        <w:ind w:left="2160" w:hanging="360"/>
      </w:pPr>
      <w:rPr>
        <w:rFonts w:ascii="Wingdings" w:hAnsi="Wingdings" w:hint="default"/>
      </w:rPr>
    </w:lvl>
    <w:lvl w:ilvl="3" w:tplc="2B4665C6" w:tentative="1">
      <w:start w:val="1"/>
      <w:numFmt w:val="bullet"/>
      <w:lvlText w:val=""/>
      <w:lvlJc w:val="left"/>
      <w:pPr>
        <w:ind w:left="2880" w:hanging="360"/>
      </w:pPr>
      <w:rPr>
        <w:rFonts w:ascii="Symbol" w:hAnsi="Symbol" w:hint="default"/>
      </w:rPr>
    </w:lvl>
    <w:lvl w:ilvl="4" w:tplc="DB0AB726" w:tentative="1">
      <w:start w:val="1"/>
      <w:numFmt w:val="bullet"/>
      <w:lvlText w:val="o"/>
      <w:lvlJc w:val="left"/>
      <w:pPr>
        <w:ind w:left="3600" w:hanging="360"/>
      </w:pPr>
      <w:rPr>
        <w:rFonts w:ascii="Courier New" w:hAnsi="Courier New" w:cs="Courier New" w:hint="default"/>
      </w:rPr>
    </w:lvl>
    <w:lvl w:ilvl="5" w:tplc="C5E0D026" w:tentative="1">
      <w:start w:val="1"/>
      <w:numFmt w:val="bullet"/>
      <w:lvlText w:val=""/>
      <w:lvlJc w:val="left"/>
      <w:pPr>
        <w:ind w:left="4320" w:hanging="360"/>
      </w:pPr>
      <w:rPr>
        <w:rFonts w:ascii="Wingdings" w:hAnsi="Wingdings" w:hint="default"/>
      </w:rPr>
    </w:lvl>
    <w:lvl w:ilvl="6" w:tplc="EBE672DC" w:tentative="1">
      <w:start w:val="1"/>
      <w:numFmt w:val="bullet"/>
      <w:lvlText w:val=""/>
      <w:lvlJc w:val="left"/>
      <w:pPr>
        <w:ind w:left="5040" w:hanging="360"/>
      </w:pPr>
      <w:rPr>
        <w:rFonts w:ascii="Symbol" w:hAnsi="Symbol" w:hint="default"/>
      </w:rPr>
    </w:lvl>
    <w:lvl w:ilvl="7" w:tplc="CE94C32C" w:tentative="1">
      <w:start w:val="1"/>
      <w:numFmt w:val="bullet"/>
      <w:lvlText w:val="o"/>
      <w:lvlJc w:val="left"/>
      <w:pPr>
        <w:ind w:left="5760" w:hanging="360"/>
      </w:pPr>
      <w:rPr>
        <w:rFonts w:ascii="Courier New" w:hAnsi="Courier New" w:cs="Courier New" w:hint="default"/>
      </w:rPr>
    </w:lvl>
    <w:lvl w:ilvl="8" w:tplc="EA08D034" w:tentative="1">
      <w:start w:val="1"/>
      <w:numFmt w:val="bullet"/>
      <w:lvlText w:val=""/>
      <w:lvlJc w:val="left"/>
      <w:pPr>
        <w:ind w:left="6480" w:hanging="360"/>
      </w:pPr>
      <w:rPr>
        <w:rFonts w:ascii="Wingdings" w:hAnsi="Wingdings" w:hint="default"/>
      </w:rPr>
    </w:lvl>
  </w:abstractNum>
  <w:abstractNum w:abstractNumId="11" w15:restartNumberingAfterBreak="0">
    <w:nsid w:val="2C351876"/>
    <w:multiLevelType w:val="hybridMultilevel"/>
    <w:tmpl w:val="4F1EBAAC"/>
    <w:lvl w:ilvl="0" w:tplc="664043B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001C53"/>
    <w:multiLevelType w:val="multilevel"/>
    <w:tmpl w:val="A468CA3A"/>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FA4707C"/>
    <w:multiLevelType w:val="multilevel"/>
    <w:tmpl w:val="2528F238"/>
    <w:lvl w:ilvl="0">
      <w:start w:val="1"/>
      <w:numFmt w:val="decimal"/>
      <w:lvlText w:val="%1."/>
      <w:lvlJc w:val="left"/>
      <w:pPr>
        <w:ind w:left="1170" w:hanging="810"/>
      </w:pPr>
      <w:rPr>
        <w:rFonts w:hint="default"/>
      </w:rPr>
    </w:lvl>
    <w:lvl w:ilvl="1">
      <w:start w:val="1"/>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86721C"/>
    <w:multiLevelType w:val="hybridMultilevel"/>
    <w:tmpl w:val="B148901C"/>
    <w:lvl w:ilvl="0" w:tplc="1F78954A">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697096E"/>
    <w:multiLevelType w:val="hybridMultilevel"/>
    <w:tmpl w:val="22E4CB86"/>
    <w:lvl w:ilvl="0" w:tplc="664043B4">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6" w15:restartNumberingAfterBreak="0">
    <w:nsid w:val="36D70D84"/>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D70CC7"/>
    <w:multiLevelType w:val="multilevel"/>
    <w:tmpl w:val="AA1A1E40"/>
    <w:lvl w:ilvl="0">
      <w:start w:val="6"/>
      <w:numFmt w:val="decimal"/>
      <w:lvlText w:val="%1."/>
      <w:lvlJc w:val="left"/>
      <w:pPr>
        <w:ind w:left="360" w:hanging="360"/>
      </w:pPr>
      <w:rPr>
        <w:rFonts w:hint="default"/>
      </w:rPr>
    </w:lvl>
    <w:lvl w:ilvl="1">
      <w:start w:val="1"/>
      <w:numFmt w:val="decimal"/>
      <w:lvlText w:val="%1.%2."/>
      <w:lvlJc w:val="left"/>
      <w:pPr>
        <w:ind w:left="686" w:hanging="360"/>
      </w:pPr>
      <w:rPr>
        <w:rFonts w:hint="default"/>
      </w:rPr>
    </w:lvl>
    <w:lvl w:ilvl="2">
      <w:start w:val="1"/>
      <w:numFmt w:val="decimal"/>
      <w:lvlText w:val="%1.%2.%3."/>
      <w:lvlJc w:val="left"/>
      <w:pPr>
        <w:ind w:left="1372" w:hanging="720"/>
      </w:pPr>
      <w:rPr>
        <w:rFonts w:hint="default"/>
      </w:rPr>
    </w:lvl>
    <w:lvl w:ilvl="3">
      <w:start w:val="1"/>
      <w:numFmt w:val="decimal"/>
      <w:lvlText w:val="%1.%2.%3.%4."/>
      <w:lvlJc w:val="left"/>
      <w:pPr>
        <w:ind w:left="1698" w:hanging="72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2710" w:hanging="1080"/>
      </w:pPr>
      <w:rPr>
        <w:rFonts w:hint="default"/>
      </w:rPr>
    </w:lvl>
    <w:lvl w:ilvl="6">
      <w:start w:val="1"/>
      <w:numFmt w:val="decimal"/>
      <w:lvlText w:val="%1.%2.%3.%4.%5.%6.%7."/>
      <w:lvlJc w:val="left"/>
      <w:pPr>
        <w:ind w:left="3396" w:hanging="1440"/>
      </w:pPr>
      <w:rPr>
        <w:rFonts w:hint="default"/>
      </w:rPr>
    </w:lvl>
    <w:lvl w:ilvl="7">
      <w:start w:val="1"/>
      <w:numFmt w:val="decimal"/>
      <w:lvlText w:val="%1.%2.%3.%4.%5.%6.%7.%8."/>
      <w:lvlJc w:val="left"/>
      <w:pPr>
        <w:ind w:left="3722" w:hanging="1440"/>
      </w:pPr>
      <w:rPr>
        <w:rFonts w:hint="default"/>
      </w:rPr>
    </w:lvl>
    <w:lvl w:ilvl="8">
      <w:start w:val="1"/>
      <w:numFmt w:val="decimal"/>
      <w:lvlText w:val="%1.%2.%3.%4.%5.%6.%7.%8.%9."/>
      <w:lvlJc w:val="left"/>
      <w:pPr>
        <w:ind w:left="4408" w:hanging="1800"/>
      </w:pPr>
      <w:rPr>
        <w:rFonts w:hint="default"/>
      </w:rPr>
    </w:lvl>
  </w:abstractNum>
  <w:abstractNum w:abstractNumId="18" w15:restartNumberingAfterBreak="0">
    <w:nsid w:val="4AEF0391"/>
    <w:multiLevelType w:val="hybridMultilevel"/>
    <w:tmpl w:val="62224608"/>
    <w:lvl w:ilvl="0" w:tplc="0DF48684">
      <w:start w:val="1"/>
      <w:numFmt w:val="upperRoman"/>
      <w:lvlText w:val="%1."/>
      <w:lvlJc w:val="left"/>
      <w:pPr>
        <w:ind w:left="1200" w:hanging="8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208AD986">
      <w:start w:val="1"/>
      <w:numFmt w:val="bullet"/>
      <w:lvlText w:val="-"/>
      <w:lvlJc w:val="left"/>
      <w:pPr>
        <w:ind w:left="1960" w:hanging="360"/>
      </w:pPr>
      <w:rPr>
        <w:rFonts w:ascii="Arial" w:eastAsiaTheme="minorEastAsia"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0EC25C4"/>
    <w:multiLevelType w:val="multilevel"/>
    <w:tmpl w:val="18E0D2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D730F5"/>
    <w:multiLevelType w:val="hybridMultilevel"/>
    <w:tmpl w:val="CB9A7210"/>
    <w:lvl w:ilvl="0" w:tplc="04090003">
      <w:start w:val="1"/>
      <w:numFmt w:val="bullet"/>
      <w:lvlText w:val=""/>
      <w:lvlJc w:val="left"/>
      <w:pPr>
        <w:ind w:left="760" w:hanging="360"/>
      </w:pPr>
      <w:rPr>
        <w:rFonts w:ascii="Wingdings" w:hAnsi="Wingdings"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4C7AD0"/>
    <w:multiLevelType w:val="hybridMultilevel"/>
    <w:tmpl w:val="6B56228E"/>
    <w:lvl w:ilvl="0" w:tplc="8842B9E2">
      <w:start w:val="1"/>
      <w:numFmt w:val="lowerLetter"/>
      <w:lvlText w:val="%1."/>
      <w:lvlJc w:val="left"/>
      <w:pPr>
        <w:ind w:left="360" w:hanging="360"/>
      </w:pPr>
      <w:rPr>
        <w:rFonts w:hint="default"/>
      </w:rPr>
    </w:lvl>
    <w:lvl w:ilvl="1" w:tplc="E71A89FC">
      <w:start w:val="1"/>
      <w:numFmt w:val="decimal"/>
      <w:lvlText w:val="%2."/>
      <w:lvlJc w:val="left"/>
      <w:pPr>
        <w:ind w:left="760" w:hanging="36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65802636"/>
    <w:multiLevelType w:val="multilevel"/>
    <w:tmpl w:val="5E1CEA6A"/>
    <w:lvl w:ilvl="0">
      <w:start w:val="1"/>
      <w:numFmt w:val="decimal"/>
      <w:lvlText w:val="%1"/>
      <w:lvlJc w:val="left"/>
      <w:pPr>
        <w:ind w:left="360" w:hanging="360"/>
      </w:pPr>
      <w:rPr>
        <w:rFonts w:hint="default"/>
      </w:rPr>
    </w:lvl>
    <w:lvl w:ilvl="1">
      <w:start w:val="1"/>
      <w:numFmt w:val="decimal"/>
      <w:lvlText w:val="%1.%2"/>
      <w:lvlJc w:val="left"/>
      <w:pPr>
        <w:ind w:left="1367" w:hanging="360"/>
      </w:pPr>
      <w:rPr>
        <w:rFonts w:hint="default"/>
      </w:rPr>
    </w:lvl>
    <w:lvl w:ilvl="2">
      <w:start w:val="1"/>
      <w:numFmt w:val="decimal"/>
      <w:lvlText w:val="%1.%2.%3"/>
      <w:lvlJc w:val="left"/>
      <w:pPr>
        <w:ind w:left="2734" w:hanging="720"/>
      </w:pPr>
      <w:rPr>
        <w:rFonts w:hint="default"/>
      </w:rPr>
    </w:lvl>
    <w:lvl w:ilvl="3">
      <w:start w:val="1"/>
      <w:numFmt w:val="decimal"/>
      <w:lvlText w:val="%1.%2.%3.%4"/>
      <w:lvlJc w:val="left"/>
      <w:pPr>
        <w:ind w:left="3741" w:hanging="72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115" w:hanging="1080"/>
      </w:pPr>
      <w:rPr>
        <w:rFonts w:hint="default"/>
      </w:rPr>
    </w:lvl>
    <w:lvl w:ilvl="6">
      <w:start w:val="1"/>
      <w:numFmt w:val="decimal"/>
      <w:lvlText w:val="%1.%2.%3.%4.%5.%6.%7"/>
      <w:lvlJc w:val="left"/>
      <w:pPr>
        <w:ind w:left="7482" w:hanging="1440"/>
      </w:pPr>
      <w:rPr>
        <w:rFonts w:hint="default"/>
      </w:rPr>
    </w:lvl>
    <w:lvl w:ilvl="7">
      <w:start w:val="1"/>
      <w:numFmt w:val="decimal"/>
      <w:lvlText w:val="%1.%2.%3.%4.%5.%6.%7.%8"/>
      <w:lvlJc w:val="left"/>
      <w:pPr>
        <w:ind w:left="8489" w:hanging="1440"/>
      </w:pPr>
      <w:rPr>
        <w:rFonts w:hint="default"/>
      </w:rPr>
    </w:lvl>
    <w:lvl w:ilvl="8">
      <w:start w:val="1"/>
      <w:numFmt w:val="decimal"/>
      <w:lvlText w:val="%1.%2.%3.%4.%5.%6.%7.%8.%9"/>
      <w:lvlJc w:val="left"/>
      <w:pPr>
        <w:ind w:left="9496" w:hanging="1440"/>
      </w:pPr>
      <w:rPr>
        <w:rFonts w:hint="default"/>
      </w:rPr>
    </w:lvl>
  </w:abstractNum>
  <w:abstractNum w:abstractNumId="23" w15:restartNumberingAfterBreak="0">
    <w:nsid w:val="662F71A3"/>
    <w:multiLevelType w:val="multilevel"/>
    <w:tmpl w:val="AF7EED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CF22CC"/>
    <w:multiLevelType w:val="hybridMultilevel"/>
    <w:tmpl w:val="30B88BE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CC177A"/>
    <w:multiLevelType w:val="hybridMultilevel"/>
    <w:tmpl w:val="C1709134"/>
    <w:lvl w:ilvl="0" w:tplc="25407E8E">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CB4D18"/>
    <w:multiLevelType w:val="hybridMultilevel"/>
    <w:tmpl w:val="59382C44"/>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7" w15:restartNumberingAfterBreak="0">
    <w:nsid w:val="73E61536"/>
    <w:multiLevelType w:val="hybridMultilevel"/>
    <w:tmpl w:val="181ADDFE"/>
    <w:lvl w:ilvl="0" w:tplc="1750D8F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C725F"/>
    <w:multiLevelType w:val="hybridMultilevel"/>
    <w:tmpl w:val="9D32F7CE"/>
    <w:lvl w:ilvl="0" w:tplc="2CC60AF6">
      <w:start w:val="1"/>
      <w:numFmt w:val="decimal"/>
      <w:lvlText w:val="%1."/>
      <w:lvlJc w:val="left"/>
      <w:pPr>
        <w:ind w:left="800" w:hanging="400"/>
      </w:pPr>
      <w:rPr>
        <w:i w:val="0"/>
        <w:iCs/>
      </w:rPr>
    </w:lvl>
    <w:lvl w:ilvl="1" w:tplc="CC520744" w:tentative="1">
      <w:start w:val="1"/>
      <w:numFmt w:val="upperLetter"/>
      <w:lvlText w:val="%2."/>
      <w:lvlJc w:val="left"/>
      <w:pPr>
        <w:ind w:left="1200" w:hanging="400"/>
      </w:pPr>
    </w:lvl>
    <w:lvl w:ilvl="2" w:tplc="2E1C3F00" w:tentative="1">
      <w:start w:val="1"/>
      <w:numFmt w:val="lowerRoman"/>
      <w:lvlText w:val="%3."/>
      <w:lvlJc w:val="right"/>
      <w:pPr>
        <w:ind w:left="1600" w:hanging="400"/>
      </w:pPr>
    </w:lvl>
    <w:lvl w:ilvl="3" w:tplc="55FE77D2" w:tentative="1">
      <w:start w:val="1"/>
      <w:numFmt w:val="decimal"/>
      <w:lvlText w:val="%4."/>
      <w:lvlJc w:val="left"/>
      <w:pPr>
        <w:ind w:left="2000" w:hanging="400"/>
      </w:pPr>
    </w:lvl>
    <w:lvl w:ilvl="4" w:tplc="37B0DFE0" w:tentative="1">
      <w:start w:val="1"/>
      <w:numFmt w:val="upperLetter"/>
      <w:lvlText w:val="%5."/>
      <w:lvlJc w:val="left"/>
      <w:pPr>
        <w:ind w:left="2400" w:hanging="400"/>
      </w:pPr>
    </w:lvl>
    <w:lvl w:ilvl="5" w:tplc="2D628160" w:tentative="1">
      <w:start w:val="1"/>
      <w:numFmt w:val="lowerRoman"/>
      <w:lvlText w:val="%6."/>
      <w:lvlJc w:val="right"/>
      <w:pPr>
        <w:ind w:left="2800" w:hanging="400"/>
      </w:pPr>
    </w:lvl>
    <w:lvl w:ilvl="6" w:tplc="CD442CEA" w:tentative="1">
      <w:start w:val="1"/>
      <w:numFmt w:val="decimal"/>
      <w:lvlText w:val="%7."/>
      <w:lvlJc w:val="left"/>
      <w:pPr>
        <w:ind w:left="3200" w:hanging="400"/>
      </w:pPr>
    </w:lvl>
    <w:lvl w:ilvl="7" w:tplc="8C90FD9C" w:tentative="1">
      <w:start w:val="1"/>
      <w:numFmt w:val="upperLetter"/>
      <w:lvlText w:val="%8."/>
      <w:lvlJc w:val="left"/>
      <w:pPr>
        <w:ind w:left="3600" w:hanging="400"/>
      </w:pPr>
    </w:lvl>
    <w:lvl w:ilvl="8" w:tplc="DD3CD728" w:tentative="1">
      <w:start w:val="1"/>
      <w:numFmt w:val="lowerRoman"/>
      <w:lvlText w:val="%9."/>
      <w:lvlJc w:val="right"/>
      <w:pPr>
        <w:ind w:left="4000" w:hanging="400"/>
      </w:pPr>
    </w:lvl>
  </w:abstractNum>
  <w:abstractNum w:abstractNumId="29" w15:restartNumberingAfterBreak="0">
    <w:nsid w:val="7B5F32D6"/>
    <w:multiLevelType w:val="hybridMultilevel"/>
    <w:tmpl w:val="15B2BE12"/>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7DCB164A"/>
    <w:multiLevelType w:val="hybridMultilevel"/>
    <w:tmpl w:val="27E0011E"/>
    <w:lvl w:ilvl="0" w:tplc="7F72A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DE224CB"/>
    <w:multiLevelType w:val="hybridMultilevel"/>
    <w:tmpl w:val="0AF4835E"/>
    <w:lvl w:ilvl="0" w:tplc="47329FAC">
      <w:start w:val="1"/>
      <w:numFmt w:val="decimal"/>
      <w:lvlText w:val="%1."/>
      <w:lvlJc w:val="left"/>
      <w:pPr>
        <w:ind w:left="800" w:hanging="800"/>
      </w:pPr>
      <w:rPr>
        <w:rFonts w:hint="default"/>
        <w:b w:val="0"/>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7DFF7B2F"/>
    <w:multiLevelType w:val="multilevel"/>
    <w:tmpl w:val="14FEA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D13D6E"/>
    <w:multiLevelType w:val="multilevel"/>
    <w:tmpl w:val="B7FA8B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3885775">
    <w:abstractNumId w:val="12"/>
  </w:num>
  <w:num w:numId="2" w16cid:durableId="1122530462">
    <w:abstractNumId w:val="16"/>
  </w:num>
  <w:num w:numId="3" w16cid:durableId="656422528">
    <w:abstractNumId w:val="32"/>
  </w:num>
  <w:num w:numId="4" w16cid:durableId="2136214183">
    <w:abstractNumId w:val="1"/>
  </w:num>
  <w:num w:numId="5" w16cid:durableId="559171888">
    <w:abstractNumId w:val="28"/>
  </w:num>
  <w:num w:numId="6" w16cid:durableId="1466654390">
    <w:abstractNumId w:val="10"/>
  </w:num>
  <w:num w:numId="7" w16cid:durableId="1346131100">
    <w:abstractNumId w:val="27"/>
  </w:num>
  <w:num w:numId="8" w16cid:durableId="1929538388">
    <w:abstractNumId w:val="9"/>
  </w:num>
  <w:num w:numId="9" w16cid:durableId="1583564351">
    <w:abstractNumId w:val="8"/>
  </w:num>
  <w:num w:numId="10" w16cid:durableId="297809893">
    <w:abstractNumId w:val="22"/>
  </w:num>
  <w:num w:numId="11" w16cid:durableId="1748185606">
    <w:abstractNumId w:val="19"/>
  </w:num>
  <w:num w:numId="12" w16cid:durableId="1272199670">
    <w:abstractNumId w:val="7"/>
  </w:num>
  <w:num w:numId="13" w16cid:durableId="976493296">
    <w:abstractNumId w:val="17"/>
  </w:num>
  <w:num w:numId="14" w16cid:durableId="1223099297">
    <w:abstractNumId w:val="23"/>
  </w:num>
  <w:num w:numId="15" w16cid:durableId="673995172">
    <w:abstractNumId w:val="13"/>
  </w:num>
  <w:num w:numId="16" w16cid:durableId="41488106">
    <w:abstractNumId w:val="33"/>
  </w:num>
  <w:num w:numId="17" w16cid:durableId="666589569">
    <w:abstractNumId w:val="15"/>
  </w:num>
  <w:num w:numId="18" w16cid:durableId="1184442480">
    <w:abstractNumId w:val="11"/>
  </w:num>
  <w:num w:numId="19" w16cid:durableId="1896356072">
    <w:abstractNumId w:val="4"/>
  </w:num>
  <w:num w:numId="20" w16cid:durableId="149639804">
    <w:abstractNumId w:val="0"/>
  </w:num>
  <w:num w:numId="21" w16cid:durableId="393242476">
    <w:abstractNumId w:val="21"/>
  </w:num>
  <w:num w:numId="22" w16cid:durableId="300618217">
    <w:abstractNumId w:val="30"/>
  </w:num>
  <w:num w:numId="23" w16cid:durableId="1866672320">
    <w:abstractNumId w:val="25"/>
  </w:num>
  <w:num w:numId="24" w16cid:durableId="625235019">
    <w:abstractNumId w:val="5"/>
  </w:num>
  <w:num w:numId="25" w16cid:durableId="47270228">
    <w:abstractNumId w:val="6"/>
  </w:num>
  <w:num w:numId="26" w16cid:durableId="1616716718">
    <w:abstractNumId w:val="20"/>
  </w:num>
  <w:num w:numId="27" w16cid:durableId="967397697">
    <w:abstractNumId w:val="26"/>
  </w:num>
  <w:num w:numId="28" w16cid:durableId="2006518699">
    <w:abstractNumId w:val="29"/>
  </w:num>
  <w:num w:numId="29" w16cid:durableId="2140340226">
    <w:abstractNumId w:val="3"/>
  </w:num>
  <w:num w:numId="30" w16cid:durableId="710417875">
    <w:abstractNumId w:val="24"/>
  </w:num>
  <w:num w:numId="31" w16cid:durableId="1575314841">
    <w:abstractNumId w:val="31"/>
  </w:num>
  <w:num w:numId="32" w16cid:durableId="427232924">
    <w:abstractNumId w:val="18"/>
  </w:num>
  <w:num w:numId="33" w16cid:durableId="692464858">
    <w:abstractNumId w:val="14"/>
  </w:num>
  <w:num w:numId="34" w16cid:durableId="2067684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zMwsjAzMzIwNjBS0lEKTi0uzszPAykwqgUAG/hiLywAAAA="/>
  </w:docVars>
  <w:rsids>
    <w:rsidRoot w:val="00310DFE"/>
    <w:rsid w:val="00054C7F"/>
    <w:rsid w:val="00085876"/>
    <w:rsid w:val="000D30DE"/>
    <w:rsid w:val="0011579D"/>
    <w:rsid w:val="00117BAC"/>
    <w:rsid w:val="00131DE2"/>
    <w:rsid w:val="0016023E"/>
    <w:rsid w:val="001E78FB"/>
    <w:rsid w:val="00205E69"/>
    <w:rsid w:val="00280CF7"/>
    <w:rsid w:val="00296AC4"/>
    <w:rsid w:val="002E1AB6"/>
    <w:rsid w:val="0030199E"/>
    <w:rsid w:val="00310DFE"/>
    <w:rsid w:val="00312635"/>
    <w:rsid w:val="0033257B"/>
    <w:rsid w:val="003446A5"/>
    <w:rsid w:val="00354F8A"/>
    <w:rsid w:val="00375B4C"/>
    <w:rsid w:val="0037754C"/>
    <w:rsid w:val="003B5AB7"/>
    <w:rsid w:val="003B782F"/>
    <w:rsid w:val="0044617C"/>
    <w:rsid w:val="004626E3"/>
    <w:rsid w:val="004B2134"/>
    <w:rsid w:val="004E16A0"/>
    <w:rsid w:val="00503963"/>
    <w:rsid w:val="00510DC6"/>
    <w:rsid w:val="00535E8D"/>
    <w:rsid w:val="00564E32"/>
    <w:rsid w:val="00570FCE"/>
    <w:rsid w:val="005D1C41"/>
    <w:rsid w:val="005E3BA3"/>
    <w:rsid w:val="006033EB"/>
    <w:rsid w:val="00645146"/>
    <w:rsid w:val="00660701"/>
    <w:rsid w:val="00687120"/>
    <w:rsid w:val="00690405"/>
    <w:rsid w:val="006A2636"/>
    <w:rsid w:val="00712060"/>
    <w:rsid w:val="00716EC2"/>
    <w:rsid w:val="00724BE7"/>
    <w:rsid w:val="00741E61"/>
    <w:rsid w:val="00785818"/>
    <w:rsid w:val="00786F2C"/>
    <w:rsid w:val="007F2967"/>
    <w:rsid w:val="008272C9"/>
    <w:rsid w:val="00843E00"/>
    <w:rsid w:val="00886F85"/>
    <w:rsid w:val="008A094E"/>
    <w:rsid w:val="008A28E6"/>
    <w:rsid w:val="008A5978"/>
    <w:rsid w:val="008C503D"/>
    <w:rsid w:val="008F1F99"/>
    <w:rsid w:val="00985A62"/>
    <w:rsid w:val="009E1557"/>
    <w:rsid w:val="00A17285"/>
    <w:rsid w:val="00A2723A"/>
    <w:rsid w:val="00A6076B"/>
    <w:rsid w:val="00AA7FA3"/>
    <w:rsid w:val="00AB3696"/>
    <w:rsid w:val="00B0385B"/>
    <w:rsid w:val="00B34C48"/>
    <w:rsid w:val="00B92DAF"/>
    <w:rsid w:val="00BF26EF"/>
    <w:rsid w:val="00BF593A"/>
    <w:rsid w:val="00C062B2"/>
    <w:rsid w:val="00C44B7C"/>
    <w:rsid w:val="00C50865"/>
    <w:rsid w:val="00C50BFB"/>
    <w:rsid w:val="00C64BB6"/>
    <w:rsid w:val="00D12853"/>
    <w:rsid w:val="00D4138A"/>
    <w:rsid w:val="00D60631"/>
    <w:rsid w:val="00D71F1D"/>
    <w:rsid w:val="00D823AE"/>
    <w:rsid w:val="00DA6E03"/>
    <w:rsid w:val="00DB1136"/>
    <w:rsid w:val="00DC738D"/>
    <w:rsid w:val="00DD1BFD"/>
    <w:rsid w:val="00DD5775"/>
    <w:rsid w:val="00DD6666"/>
    <w:rsid w:val="00DE18ED"/>
    <w:rsid w:val="00DE535E"/>
    <w:rsid w:val="00DE70BE"/>
    <w:rsid w:val="00DF0BDE"/>
    <w:rsid w:val="00E27E55"/>
    <w:rsid w:val="00E30157"/>
    <w:rsid w:val="00E97375"/>
    <w:rsid w:val="00EA09EB"/>
    <w:rsid w:val="00EA7CD0"/>
    <w:rsid w:val="00EB072C"/>
    <w:rsid w:val="00EB5D8C"/>
    <w:rsid w:val="00ED1EA7"/>
    <w:rsid w:val="00F1315F"/>
    <w:rsid w:val="00F1409B"/>
    <w:rsid w:val="00F15E70"/>
    <w:rsid w:val="00F96EDD"/>
    <w:rsid w:val="00FB2E98"/>
    <w:rsid w:val="00FD0E00"/>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77E"/>
  <w15:docId w15:val="{2FCC90C9-1ACB-4F33-B8C9-DF450859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ko-KR" w:bidi="my-MM"/>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1D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E201DA"/>
    <w:pPr>
      <w:ind w:leftChars="400" w:left="800"/>
    </w:pPr>
  </w:style>
  <w:style w:type="paragraph" w:customStyle="1" w:styleId="Default">
    <w:name w:val="Default"/>
    <w:rsid w:val="00C609AB"/>
    <w:pPr>
      <w:autoSpaceDE w:val="0"/>
      <w:autoSpaceDN w:val="0"/>
      <w:adjustRightInd w:val="0"/>
      <w:spacing w:line="240" w:lineRule="auto"/>
    </w:pPr>
    <w:rPr>
      <w:color w:val="000000"/>
      <w:sz w:val="24"/>
      <w:szCs w:val="24"/>
    </w:rPr>
  </w:style>
  <w:style w:type="character" w:customStyle="1" w:styleId="ListParagraphChar">
    <w:name w:val="List Paragraph Char"/>
    <w:basedOn w:val="DefaultParagraphFont"/>
    <w:link w:val="ListParagraph"/>
    <w:uiPriority w:val="34"/>
    <w:locked/>
    <w:rsid w:val="00C609AB"/>
    <w:rPr>
      <w:rFonts w:ascii="Arial" w:hAnsi="Arial" w:cs="Arial"/>
      <w:kern w:val="0"/>
      <w:sz w:val="22"/>
      <w:lang w:val="en"/>
    </w:rPr>
  </w:style>
  <w:style w:type="table" w:styleId="TableGrid">
    <w:name w:val="Table Grid"/>
    <w:basedOn w:val="TableNormal"/>
    <w:uiPriority w:val="39"/>
    <w:rsid w:val="00C609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749FE"/>
    <w:pPr>
      <w:spacing w:before="100" w:beforeAutospacing="1" w:after="100" w:afterAutospacing="1" w:line="240" w:lineRule="auto"/>
    </w:pPr>
    <w:rPr>
      <w:rFonts w:ascii="Gulim" w:eastAsia="Gulim" w:hAnsi="Gulim" w:cs="Gulim"/>
      <w:sz w:val="24"/>
      <w:szCs w:val="24"/>
      <w:lang w:val="en-US"/>
    </w:rPr>
  </w:style>
  <w:style w:type="character" w:customStyle="1" w:styleId="normaltextrun">
    <w:name w:val="normaltextrun"/>
    <w:basedOn w:val="DefaultParagraphFont"/>
    <w:rsid w:val="006749FE"/>
  </w:style>
  <w:style w:type="paragraph" w:styleId="Revision">
    <w:name w:val="Revision"/>
    <w:hidden/>
    <w:uiPriority w:val="99"/>
    <w:semiHidden/>
    <w:rsid w:val="009E20D2"/>
    <w:pPr>
      <w:spacing w:line="240" w:lineRule="auto"/>
    </w:pPr>
  </w:style>
  <w:style w:type="character" w:styleId="CommentReference">
    <w:name w:val="annotation reference"/>
    <w:basedOn w:val="DefaultParagraphFont"/>
    <w:uiPriority w:val="99"/>
    <w:semiHidden/>
    <w:unhideWhenUsed/>
    <w:rsid w:val="00FC6F2B"/>
    <w:rPr>
      <w:sz w:val="16"/>
      <w:szCs w:val="16"/>
    </w:rPr>
  </w:style>
  <w:style w:type="paragraph" w:styleId="CommentText">
    <w:name w:val="annotation text"/>
    <w:basedOn w:val="Normal"/>
    <w:link w:val="CommentTextChar"/>
    <w:uiPriority w:val="99"/>
    <w:unhideWhenUsed/>
    <w:rsid w:val="00FC6F2B"/>
    <w:pPr>
      <w:spacing w:line="240" w:lineRule="auto"/>
    </w:pPr>
    <w:rPr>
      <w:sz w:val="20"/>
      <w:szCs w:val="20"/>
    </w:rPr>
  </w:style>
  <w:style w:type="character" w:customStyle="1" w:styleId="CommentTextChar">
    <w:name w:val="Comment Text Char"/>
    <w:basedOn w:val="DefaultParagraphFont"/>
    <w:link w:val="CommentText"/>
    <w:uiPriority w:val="99"/>
    <w:rsid w:val="00FC6F2B"/>
    <w:rPr>
      <w:rFonts w:ascii="Arial" w:hAnsi="Arial" w:cs="Arial"/>
      <w:kern w:val="0"/>
      <w:szCs w:val="20"/>
      <w:lang w:val="en"/>
    </w:rPr>
  </w:style>
  <w:style w:type="paragraph" w:styleId="CommentSubject">
    <w:name w:val="annotation subject"/>
    <w:basedOn w:val="CommentText"/>
    <w:next w:val="CommentText"/>
    <w:link w:val="CommentSubjectChar"/>
    <w:uiPriority w:val="99"/>
    <w:semiHidden/>
    <w:unhideWhenUsed/>
    <w:rsid w:val="00FC6F2B"/>
    <w:rPr>
      <w:b/>
      <w:bCs/>
    </w:rPr>
  </w:style>
  <w:style w:type="character" w:customStyle="1" w:styleId="CommentSubjectChar">
    <w:name w:val="Comment Subject Char"/>
    <w:basedOn w:val="CommentTextChar"/>
    <w:link w:val="CommentSubject"/>
    <w:uiPriority w:val="99"/>
    <w:semiHidden/>
    <w:rsid w:val="00FC6F2B"/>
    <w:rPr>
      <w:rFonts w:ascii="Arial" w:hAnsi="Arial" w:cs="Arial"/>
      <w:b/>
      <w:bCs/>
      <w:kern w:val="0"/>
      <w:szCs w:val="20"/>
      <w:lang w:val="en"/>
    </w:rPr>
  </w:style>
  <w:style w:type="paragraph" w:styleId="Header">
    <w:name w:val="header"/>
    <w:basedOn w:val="Normal"/>
    <w:link w:val="HeaderChar"/>
    <w:uiPriority w:val="99"/>
    <w:unhideWhenUsed/>
    <w:rsid w:val="00456BFE"/>
    <w:pPr>
      <w:tabs>
        <w:tab w:val="center" w:pos="4513"/>
        <w:tab w:val="right" w:pos="9026"/>
      </w:tabs>
      <w:snapToGrid w:val="0"/>
    </w:pPr>
  </w:style>
  <w:style w:type="character" w:customStyle="1" w:styleId="HeaderChar">
    <w:name w:val="Header Char"/>
    <w:basedOn w:val="DefaultParagraphFont"/>
    <w:link w:val="Header"/>
    <w:uiPriority w:val="99"/>
    <w:rsid w:val="00456BFE"/>
    <w:rPr>
      <w:rFonts w:ascii="Arial" w:hAnsi="Arial" w:cs="Arial"/>
      <w:kern w:val="0"/>
      <w:sz w:val="22"/>
      <w:lang w:val="en"/>
    </w:rPr>
  </w:style>
  <w:style w:type="paragraph" w:styleId="Footer">
    <w:name w:val="footer"/>
    <w:basedOn w:val="Normal"/>
    <w:link w:val="FooterChar"/>
    <w:uiPriority w:val="99"/>
    <w:unhideWhenUsed/>
    <w:rsid w:val="00456BFE"/>
    <w:pPr>
      <w:tabs>
        <w:tab w:val="center" w:pos="4513"/>
        <w:tab w:val="right" w:pos="9026"/>
      </w:tabs>
      <w:snapToGrid w:val="0"/>
    </w:pPr>
  </w:style>
  <w:style w:type="character" w:customStyle="1" w:styleId="FooterChar">
    <w:name w:val="Footer Char"/>
    <w:basedOn w:val="DefaultParagraphFont"/>
    <w:link w:val="Footer"/>
    <w:uiPriority w:val="99"/>
    <w:rsid w:val="00456BFE"/>
    <w:rPr>
      <w:rFonts w:ascii="Arial" w:hAnsi="Arial" w:cs="Arial"/>
      <w:kern w:val="0"/>
      <w:sz w:val="22"/>
      <w:lang w:val="e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pPr>
      <w:spacing w:line="240" w:lineRule="auto"/>
    </w:pPr>
    <w:tblPr>
      <w:tblStyleRowBandSize w:val="1"/>
      <w:tblStyleColBandSize w:val="1"/>
      <w:tblCellMar>
        <w:left w:w="108" w:type="dxa"/>
        <w:right w:w="108" w:type="dxa"/>
      </w:tblCellMar>
    </w:tblPr>
  </w:style>
  <w:style w:type="table" w:customStyle="1" w:styleId="a2">
    <w:basedOn w:val="TableNormal1"/>
    <w:pPr>
      <w:spacing w:line="240" w:lineRule="auto"/>
    </w:pPr>
    <w:tblPr>
      <w:tblStyleRowBandSize w:val="1"/>
      <w:tblStyleColBandSize w:val="1"/>
      <w:tblCellMar>
        <w:left w:w="108" w:type="dxa"/>
        <w:right w:w="108" w:type="dxa"/>
      </w:tblCellMar>
    </w:tblPr>
  </w:style>
  <w:style w:type="table" w:customStyle="1" w:styleId="a3">
    <w:basedOn w:val="TableNormal1"/>
    <w:pPr>
      <w:spacing w:line="240" w:lineRule="auto"/>
    </w:pPr>
    <w:tblPr>
      <w:tblStyleRowBandSize w:val="1"/>
      <w:tblStyleColBandSize w:val="1"/>
      <w:tblCellMar>
        <w:left w:w="108" w:type="dxa"/>
        <w:right w:w="108" w:type="dxa"/>
      </w:tblCellMar>
    </w:tblPr>
  </w:style>
  <w:style w:type="table" w:customStyle="1" w:styleId="a4">
    <w:basedOn w:val="TableNormal1"/>
    <w:pPr>
      <w:spacing w:line="240" w:lineRule="auto"/>
    </w:pPr>
    <w:tblPr>
      <w:tblStyleRowBandSize w:val="1"/>
      <w:tblStyleColBandSize w:val="1"/>
      <w:tblCellMar>
        <w:left w:w="108" w:type="dxa"/>
        <w:right w:w="108" w:type="dxa"/>
      </w:tblCellMar>
    </w:tblPr>
  </w:style>
  <w:style w:type="paragraph" w:styleId="Caption">
    <w:name w:val="caption"/>
    <w:basedOn w:val="Normal"/>
    <w:next w:val="Normal"/>
    <w:uiPriority w:val="35"/>
    <w:semiHidden/>
    <w:unhideWhenUsed/>
    <w:qFormat/>
    <w:rsid w:val="00A6076B"/>
    <w:rPr>
      <w:b/>
      <w:bCs/>
      <w:sz w:val="20"/>
      <w:szCs w:val="20"/>
    </w:rPr>
  </w:style>
  <w:style w:type="table" w:customStyle="1" w:styleId="1">
    <w:name w:val="표 구분선1"/>
    <w:basedOn w:val="TableNormal"/>
    <w:next w:val="TableGrid"/>
    <w:uiPriority w:val="39"/>
    <w:rsid w:val="00A6076B"/>
    <w:pPr>
      <w:spacing w:line="240" w:lineRule="auto"/>
      <w:jc w:val="both"/>
    </w:pPr>
    <w:rPr>
      <w:rFonts w:ascii="Calibri" w:hAnsi="Calibri" w:cs="Myanmar Text"/>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눈금 밝게1"/>
    <w:basedOn w:val="TableNormal"/>
    <w:next w:val="TableGridLight"/>
    <w:uiPriority w:val="40"/>
    <w:rsid w:val="00A6076B"/>
    <w:pPr>
      <w:spacing w:line="240" w:lineRule="auto"/>
      <w:jc w:val="both"/>
    </w:pPr>
    <w:rPr>
      <w:rFonts w:ascii="Calibri" w:hAnsi="Calibri" w:cs="Myanmar Text"/>
      <w:lang w:val="en-US" w:eastAsia="en-US"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일반 표 21"/>
    <w:basedOn w:val="TableNormal"/>
    <w:next w:val="PlainTable2"/>
    <w:uiPriority w:val="42"/>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
    <w:name w:val="눈금 표 1 밝게1"/>
    <w:basedOn w:val="TableNormal"/>
    <w:next w:val="GridTable1Light"/>
    <w:uiPriority w:val="46"/>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Light">
    <w:name w:val="Grid Table Light"/>
    <w:basedOn w:val="TableNormal"/>
    <w:uiPriority w:val="40"/>
    <w:rsid w:val="00A6076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A6076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76B"/>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3B782F"/>
    <w:pPr>
      <w:spacing w:before="100" w:beforeAutospacing="1" w:after="100" w:afterAutospacing="1" w:line="240" w:lineRule="auto"/>
    </w:pPr>
    <w:rPr>
      <w:rFonts w:ascii="Gulim" w:eastAsia="Gulim" w:hAnsi="Gulim" w:cs="Gulim"/>
      <w:sz w:val="24"/>
      <w:szCs w:val="24"/>
      <w:lang w:val="en-US"/>
    </w:rPr>
  </w:style>
  <w:style w:type="character" w:customStyle="1" w:styleId="apple-tab-span">
    <w:name w:val="apple-tab-span"/>
    <w:basedOn w:val="DefaultParagraphFont"/>
    <w:rsid w:val="003B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751615">
      <w:bodyDiv w:val="1"/>
      <w:marLeft w:val="0"/>
      <w:marRight w:val="0"/>
      <w:marTop w:val="0"/>
      <w:marBottom w:val="0"/>
      <w:divBdr>
        <w:top w:val="none" w:sz="0" w:space="0" w:color="auto"/>
        <w:left w:val="none" w:sz="0" w:space="0" w:color="auto"/>
        <w:bottom w:val="none" w:sz="0" w:space="0" w:color="auto"/>
        <w:right w:val="none" w:sz="0" w:space="0" w:color="auto"/>
      </w:divBdr>
    </w:div>
    <w:div w:id="909803252">
      <w:bodyDiv w:val="1"/>
      <w:marLeft w:val="0"/>
      <w:marRight w:val="0"/>
      <w:marTop w:val="0"/>
      <w:marBottom w:val="0"/>
      <w:divBdr>
        <w:top w:val="none" w:sz="0" w:space="0" w:color="auto"/>
        <w:left w:val="none" w:sz="0" w:space="0" w:color="auto"/>
        <w:bottom w:val="none" w:sz="0" w:space="0" w:color="auto"/>
        <w:right w:val="none" w:sz="0" w:space="0" w:color="auto"/>
      </w:divBdr>
    </w:div>
    <w:div w:id="971058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YVBiK9bhZaHZlqK+5NObwhVlw==">AMUW2mXOlg6eUzqsf13TIlHfHmPkComH+PBGETk1ctkxNADhmUhzlTnh8PzWPtuX0vMRJzR7T3Uz4iV5CLfYrbvToJoShvSqeWkXMtvWgqLbmwMQzPs9TycgpOMkV4B2xmGtOQpOyeUt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966</Words>
  <Characters>5740</Characters>
  <Application>Microsoft Office Word</Application>
  <DocSecurity>0</DocSecurity>
  <Lines>191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AFoCO</dc:creator>
  <cp:lastModifiedBy>아시아산림협력기구사무국 아포코</cp:lastModifiedBy>
  <cp:revision>3</cp:revision>
  <dcterms:created xsi:type="dcterms:W3CDTF">2023-04-17T08:06:00Z</dcterms:created>
  <dcterms:modified xsi:type="dcterms:W3CDTF">2023-04-20T09:37:00Z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4fe8a2c0226b13ee0b122f523adfda8e165caf4bb1cdcaa48841c283bd07d314</vt:lpwstr>
  </property>
</Properties>
</file>